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4368A" w14:textId="42793B5C" w:rsidR="003A4A1D" w:rsidRDefault="003A4A1D" w:rsidP="003A4A1D">
      <w:pPr>
        <w:pStyle w:val="Heading2"/>
      </w:pPr>
      <w:r>
        <w:t>Executive summary</w:t>
      </w:r>
    </w:p>
    <w:p w14:paraId="7FC7F820" w14:textId="613AC714" w:rsidR="003A4A1D" w:rsidRDefault="003A4A1D" w:rsidP="00EF4CE1">
      <w:pPr>
        <w:pStyle w:val="Heading3"/>
      </w:pPr>
      <w:bookmarkStart w:id="0" w:name="_Hlk177727466"/>
      <w:r>
        <w:t>Introduction</w:t>
      </w:r>
    </w:p>
    <w:p w14:paraId="3586CFBF" w14:textId="3D37F3C4" w:rsidR="003A4A1D" w:rsidRDefault="003A4A1D" w:rsidP="003A4A1D">
      <w:pPr>
        <w:pStyle w:val="04ABodyText"/>
      </w:pPr>
      <w:r>
        <w:t>In December 2023, the Care Quality Commission (CQC) commissioned Ipsos to undertake an evaluation of the split of the previous role of inspector into the two new roles of assessor and inspector (referred to hereafter as ‘the role split’).</w:t>
      </w:r>
      <w:r w:rsidR="00734E4B">
        <w:t xml:space="preserve"> </w:t>
      </w:r>
    </w:p>
    <w:p w14:paraId="0FDCB06D" w14:textId="5355A1A4" w:rsidR="003A4A1D" w:rsidRDefault="003A4A1D" w:rsidP="003A4A1D">
      <w:pPr>
        <w:pStyle w:val="04ABodyText"/>
      </w:pPr>
      <w:r>
        <w:t>The role split formed one element of a wider transformation of CQC’s assessment and inspection processes for health and social care providers. The assessor role was designed to focus on remotely collating and assessing a wide range of evidence about provider services and planning assessment activities. The inspector role was designed to focus on on-site evidence gathering activities. Together, the roles would be responsible for an overall effective assessment of quality and risk. In August 2024 (after evaluation fieldwork with CQC colleagues had been completed), CQC took the decision to revert to a single inspector role.</w:t>
      </w:r>
    </w:p>
    <w:p w14:paraId="2068F781" w14:textId="77777777" w:rsidR="003A4A1D" w:rsidRDefault="003A4A1D" w:rsidP="003A4A1D">
      <w:pPr>
        <w:pStyle w:val="04ABodyText"/>
      </w:pPr>
      <w:r>
        <w:t>The evaluation was underpinned by three key objectives, which were agreed by all internal parties, including CQC’s Assessor and Inspector Role Evaluation Group and Trade Union representatives:</w:t>
      </w:r>
    </w:p>
    <w:p w14:paraId="75EBC249" w14:textId="78A56A5C" w:rsidR="003A4A1D" w:rsidRDefault="003A4A1D" w:rsidP="006476A5">
      <w:pPr>
        <w:pStyle w:val="06ANumberedList1stlevel"/>
      </w:pPr>
      <w:r>
        <w:t>Did the role split of inspector achieve the intended outcome of the design?</w:t>
      </w:r>
    </w:p>
    <w:p w14:paraId="70897416" w14:textId="422C145A" w:rsidR="003A4A1D" w:rsidRDefault="003A4A1D" w:rsidP="006476A5">
      <w:pPr>
        <w:pStyle w:val="06ANumberedList1stlevel"/>
      </w:pPr>
      <w:r>
        <w:t>Did the role split of assessor achieve the intended outcome of the design?</w:t>
      </w:r>
    </w:p>
    <w:p w14:paraId="64375CB6" w14:textId="59559D7F" w:rsidR="003A4A1D" w:rsidRDefault="003A4A1D" w:rsidP="006476A5">
      <w:pPr>
        <w:pStyle w:val="06ANumberedList1stlevel"/>
      </w:pPr>
      <w:r>
        <w:t>Do the roles require any revisions or reversions?</w:t>
      </w:r>
    </w:p>
    <w:p w14:paraId="3AECA189" w14:textId="77777777" w:rsidR="003A4A1D" w:rsidRDefault="003A4A1D" w:rsidP="00EF4CE1">
      <w:pPr>
        <w:pStyle w:val="Heading3"/>
      </w:pPr>
      <w:r>
        <w:t>Purpose of this report</w:t>
      </w:r>
    </w:p>
    <w:p w14:paraId="22FDE26F" w14:textId="59B4ACB2" w:rsidR="003A4A1D" w:rsidRDefault="003A4A1D" w:rsidP="003A4A1D">
      <w:pPr>
        <w:pStyle w:val="04ABodyText"/>
      </w:pPr>
      <w:r>
        <w:t>This is the final report for this evaluation, produced for CQC. The evaluation examined the implementation and early outcomes of the role split. Evaluation fieldwork took place between January and July 2024. Findings from this report are based on: evaluation scoping activities, carried out with a wide range of internal stakeholders to develop a theory of change for the role split and the evaluation framework; analysis of CQC colleagues’ feedback forms; qualitative interviews with assessors, inspectors, and colleagues from the wider team; a survey of CQC operational colleagues; and analysis of CQC management information</w:t>
      </w:r>
      <w:r w:rsidR="006F6D8E">
        <w:t xml:space="preserve"> (MI)</w:t>
      </w:r>
      <w:r>
        <w:t>. There are some limitations to the study, most notably that, throughout the initiative, many assessors and inspectors were operating in a hybrid role, taking on responsibilities outside those originally intended for their nominal role.</w:t>
      </w:r>
    </w:p>
    <w:p w14:paraId="00E471C1" w14:textId="77777777" w:rsidR="003A4A1D" w:rsidRDefault="003A4A1D" w:rsidP="003A4A1D">
      <w:pPr>
        <w:pStyle w:val="Heading3"/>
      </w:pPr>
      <w:r>
        <w:t>Background and development of the role split</w:t>
      </w:r>
    </w:p>
    <w:p w14:paraId="56EC99C8" w14:textId="77777777" w:rsidR="003A4A1D" w:rsidRDefault="003A4A1D" w:rsidP="003A4A1D">
      <w:pPr>
        <w:pStyle w:val="Heading4"/>
      </w:pPr>
      <w:r>
        <w:t>Context and rationale</w:t>
      </w:r>
    </w:p>
    <w:p w14:paraId="4DD46EFD" w14:textId="77777777" w:rsidR="003A4A1D" w:rsidRDefault="003A4A1D" w:rsidP="003A4A1D">
      <w:pPr>
        <w:pStyle w:val="04ABodyText"/>
      </w:pPr>
      <w:r>
        <w:t>The role split formed part of CQC’s broader strategic shift towards a more data-driven and risk-based approach to regulating health and social care services in England. This was influenced by CQC’s 2021 strategy and a need to align with Integrated Care Systems. Development of remote monitoring and inspection methods during the Covid-19 pandemic further accelerated this shift. Operationally, the role split aimed to increase the number of assessments completed, and address concerns about inspector workload and wellbeing, shifting risk management away from individual colleagues to the team level. However, the evaluation found a lack of a clearly communicated business case or stated objectives for the role split, creating confusion and uncertainty among the operational colleagues.</w:t>
      </w:r>
    </w:p>
    <w:p w14:paraId="69B2C356" w14:textId="77777777" w:rsidR="003A4A1D" w:rsidRDefault="003A4A1D" w:rsidP="003A4A1D">
      <w:pPr>
        <w:pStyle w:val="Heading4"/>
      </w:pPr>
      <w:r>
        <w:t>Development and set-up</w:t>
      </w:r>
    </w:p>
    <w:p w14:paraId="09FCBBDF" w14:textId="77777777" w:rsidR="003A4A1D" w:rsidRDefault="003A4A1D" w:rsidP="003A4A1D">
      <w:pPr>
        <w:pStyle w:val="04ABodyText"/>
      </w:pPr>
      <w:r>
        <w:t>The lack of a widely communicated rationale for the change created challenges. The simultaneous introduction of the Regulatory Platform and the Single Assessment Framework (SAF) added complexity to the rollout of the role split. A lack of clarity about the roles and their responsibilities influenced colleagues’ choice of new role, often driven by personal circumstances rather than a clear understanding of the new roles.</w:t>
      </w:r>
    </w:p>
    <w:p w14:paraId="3FC016A1" w14:textId="77777777" w:rsidR="003A4A1D" w:rsidRDefault="003A4A1D" w:rsidP="003A4A1D">
      <w:pPr>
        <w:pStyle w:val="Heading4"/>
      </w:pPr>
      <w:r>
        <w:t>Staff engagement, training and guidance</w:t>
      </w:r>
    </w:p>
    <w:p w14:paraId="4730F64E" w14:textId="77777777" w:rsidR="003A4A1D" w:rsidRDefault="003A4A1D" w:rsidP="003A4A1D">
      <w:pPr>
        <w:pStyle w:val="04ABodyText"/>
      </w:pPr>
      <w:r>
        <w:t>Feedback on the training and guidance on the new roles indicated that it failed to adequately prepare inspectors and assessors for their new roles. Interviewees reported that training primarily focused on the use of the Regulatory Platform, with insufficient focus on practical application to the new roles and ways of working. Some assessors and inspectors found the primarily online format did not suit their learning style. Participants felt guidance documents were unclear and lacked detail and specificity about the assessment process and the interplay between the roles.</w:t>
      </w:r>
    </w:p>
    <w:p w14:paraId="3C65E3AE" w14:textId="77777777" w:rsidR="003A4A1D" w:rsidRDefault="003A4A1D" w:rsidP="003A4A1D">
      <w:pPr>
        <w:pStyle w:val="04ABodyText"/>
      </w:pPr>
      <w:r>
        <w:t>Participants’ suggestions for improvement included: clearer communication of the rationale for the role split; more detailed job descriptions and process maps; sector-specific case-study based training; and a blended learning approach incorporating in-person elements.</w:t>
      </w:r>
    </w:p>
    <w:p w14:paraId="2BDC5FC8" w14:textId="77777777" w:rsidR="003A4A1D" w:rsidRDefault="003A4A1D" w:rsidP="00EF4CE1">
      <w:pPr>
        <w:pStyle w:val="Heading3"/>
      </w:pPr>
      <w:r>
        <w:t>Rollout of the role split and its early outcomes</w:t>
      </w:r>
    </w:p>
    <w:p w14:paraId="40533FC4" w14:textId="77777777" w:rsidR="003A4A1D" w:rsidRDefault="003A4A1D" w:rsidP="003A4A1D">
      <w:pPr>
        <w:pStyle w:val="Heading4"/>
      </w:pPr>
      <w:r>
        <w:t>Assessor and inspector understanding of the roles</w:t>
      </w:r>
    </w:p>
    <w:p w14:paraId="54C22050" w14:textId="77777777" w:rsidR="003A4A1D" w:rsidRDefault="003A4A1D" w:rsidP="003A4A1D">
      <w:pPr>
        <w:pStyle w:val="04ABodyText"/>
      </w:pPr>
      <w:r>
        <w:t>Evidence gathered by the evaluation suggests that there was a widespread lack of clarity about the roles and how they should work together in practice. Interviewees could describe the basic, high-level idea of the new roles – that is, the assessor role being focused on remote assessment activities, and the inspector role focused on “crossing the threshold” and gathering data about services on-site. However, interviewees in both roles consistently described a lack of understanding about both the rationale for the role split and how the roles should work together effectively in practice to complete assessments.</w:t>
      </w:r>
    </w:p>
    <w:p w14:paraId="365E7C4C" w14:textId="4FF2CDB1" w:rsidR="003A4A1D" w:rsidRDefault="003A4A1D" w:rsidP="003A4A1D">
      <w:pPr>
        <w:pStyle w:val="Heading4"/>
      </w:pPr>
      <w:r>
        <w:t xml:space="preserve">Assessors, inspectors and </w:t>
      </w:r>
      <w:r w:rsidR="00D87694">
        <w:t>Integrated Assessment and Inspection Teams (</w:t>
      </w:r>
      <w:r>
        <w:t>IAITs</w:t>
      </w:r>
      <w:r w:rsidR="00D87694">
        <w:t>)</w:t>
      </w:r>
      <w:r>
        <w:t xml:space="preserve"> working in line with the intended design</w:t>
      </w:r>
    </w:p>
    <w:p w14:paraId="61D34447" w14:textId="5AE9071B" w:rsidR="003A4A1D" w:rsidRDefault="003A4A1D" w:rsidP="003A4A1D">
      <w:pPr>
        <w:pStyle w:val="04ABodyText"/>
      </w:pPr>
      <w:r>
        <w:t xml:space="preserve">As noted, many </w:t>
      </w:r>
      <w:r w:rsidR="00F9043C">
        <w:t>inspectors and a</w:t>
      </w:r>
      <w:r>
        <w:t xml:space="preserve">ssessors were operating in a hybrid role, and CQC made several operational decisions regarding the role split which amended the original plans during the evaluation. Survey responses indicated that roughly a third of assessors and inspectors identified that they were working in each of the three types of </w:t>
      </w:r>
      <w:proofErr w:type="gramStart"/>
      <w:r>
        <w:t>role</w:t>
      </w:r>
      <w:proofErr w:type="gramEnd"/>
      <w:r>
        <w:t xml:space="preserve"> – i.e. as an assessor, inspector, or in a hybrid role. Interviews with assessors highlighted that for some, the reasons for not taking on a hybrid role echoed their reasons for choosing the assessor role in the first place – concerns about the frequency of travel and on-site </w:t>
      </w:r>
      <w:proofErr w:type="gramStart"/>
      <w:r>
        <w:t>visits, and</w:t>
      </w:r>
      <w:proofErr w:type="gramEnd"/>
      <w:r>
        <w:t xml:space="preserve"> balancing this with their personal circumstances and/or caring responsibilities.</w:t>
      </w:r>
    </w:p>
    <w:p w14:paraId="00EF3B60" w14:textId="77777777" w:rsidR="003A4A1D" w:rsidRDefault="003A4A1D" w:rsidP="003A4A1D">
      <w:pPr>
        <w:pStyle w:val="04ABodyText"/>
      </w:pPr>
      <w:r>
        <w:t>As the relationship owner function was not in the remit of either role, portfolios and risk could be described as held at the IAIT level, rather than by individual inspectors or assessors. However, across all evaluation activities, CQC colleagues raised concerns about the oversight of risk. These concerns stemmed from the shift away from having designated relationship owners, the lack of a consistent approach to implementing the role split across different teams, and technical problems with the Regulatory Platform.</w:t>
      </w:r>
    </w:p>
    <w:p w14:paraId="74C594B5" w14:textId="77777777" w:rsidR="003A4A1D" w:rsidRDefault="003A4A1D" w:rsidP="003A4A1D">
      <w:pPr>
        <w:pStyle w:val="Heading4"/>
      </w:pPr>
      <w:r>
        <w:t>Tools and systems</w:t>
      </w:r>
    </w:p>
    <w:p w14:paraId="5AE6E4DB" w14:textId="77777777" w:rsidR="003A4A1D" w:rsidRDefault="003A4A1D" w:rsidP="003A4A1D">
      <w:pPr>
        <w:pStyle w:val="04ABodyText"/>
      </w:pPr>
      <w:r>
        <w:t>Data gathered across evaluation activities indicated that, at that time, the Regulatory Platform was not working in a way that was fit for purpose. Both assessors and inspectors consistently felt that it was not enabling them, but instead making their roles harder. The lack of a functional system forced operational colleagues to develop their own workarounds, using spreadsheets and shared documents outside the Regulatory Platform, to manage information and planning of assessment activities.</w:t>
      </w:r>
    </w:p>
    <w:p w14:paraId="66E689BC" w14:textId="77777777" w:rsidR="003A4A1D" w:rsidRDefault="003A4A1D" w:rsidP="003A4A1D">
      <w:pPr>
        <w:pStyle w:val="04ABodyText"/>
      </w:pPr>
      <w:r>
        <w:t>Data gathered suggested that while theoretically a promising initiative, the SAF was not enabling inspectors and assessors to carry out their roles effectively. Three main challenges emerged from interviews: the SAF’s current lack of practical usability within the Regulatory Platform; the large number of evidence categories; and a lack of sector-specific guidance about how to apply the SAF in practice.</w:t>
      </w:r>
    </w:p>
    <w:p w14:paraId="353EEBE1" w14:textId="77777777" w:rsidR="003A4A1D" w:rsidRDefault="003A4A1D" w:rsidP="003A4A1D">
      <w:pPr>
        <w:pStyle w:val="04ABodyText"/>
      </w:pPr>
      <w:r>
        <w:t>Participants’ suggested solutions for the Regulatory Platform included: improving upload speeds, data quality and search functionality; simplifying the user interface; and increasing system flexibility to allow users to navigate the assessment process more easily.</w:t>
      </w:r>
    </w:p>
    <w:p w14:paraId="49EBF6DF" w14:textId="77777777" w:rsidR="003A4A1D" w:rsidRDefault="003A4A1D" w:rsidP="003A4A1D">
      <w:pPr>
        <w:pStyle w:val="04ABodyText"/>
      </w:pPr>
      <w:r>
        <w:t>Participants’ suggested solutions for the SAF included: streamlining the number of evidence categories to simplify the process and reduce duplication; and developing sector-specific training and guidance, including what ‘good’ looks like for different specialisms and services.</w:t>
      </w:r>
    </w:p>
    <w:p w14:paraId="7C6AA492" w14:textId="77777777" w:rsidR="003A4A1D" w:rsidRDefault="003A4A1D" w:rsidP="003A4A1D">
      <w:pPr>
        <w:pStyle w:val="04ABodyText"/>
      </w:pPr>
      <w:r>
        <w:t>Other tools participants felt they would benefit from included: developing templates to support consistency in report writing; and improving planning tools to support the flow of information between colleagues preparing for and carrying out an assessment.</w:t>
      </w:r>
    </w:p>
    <w:p w14:paraId="223873E5" w14:textId="77777777" w:rsidR="003A4A1D" w:rsidRDefault="003A4A1D" w:rsidP="00EF4CE1">
      <w:pPr>
        <w:pStyle w:val="Heading3"/>
      </w:pPr>
      <w:r>
        <w:t>Expected outcomes of the role split over the medium term</w:t>
      </w:r>
    </w:p>
    <w:p w14:paraId="6AC2DF99" w14:textId="77777777" w:rsidR="003A4A1D" w:rsidRPr="00EF4CE1" w:rsidRDefault="003A4A1D" w:rsidP="00EF4CE1">
      <w:pPr>
        <w:pStyle w:val="Heading4"/>
      </w:pPr>
      <w:r w:rsidRPr="00EF4CE1">
        <w:t>Inspector and assessor activities</w:t>
      </w:r>
    </w:p>
    <w:p w14:paraId="5108CE64" w14:textId="77777777" w:rsidR="003A4A1D" w:rsidRDefault="003A4A1D" w:rsidP="003A4A1D">
      <w:pPr>
        <w:pStyle w:val="04ABodyText"/>
      </w:pPr>
      <w:r>
        <w:t xml:space="preserve">One of the aims of the role split design was to minimise the time inspectors spend reviewing documentary evidence, allowing more time for on-site observations of care and engagement. </w:t>
      </w:r>
      <w:proofErr w:type="gramStart"/>
      <w:r>
        <w:t>The majority of</w:t>
      </w:r>
      <w:proofErr w:type="gramEnd"/>
      <w:r>
        <w:t xml:space="preserve"> inspectors reported decreased time spent on-site observing care and engaging with service users or staff, and increased time collating and reviewing documents. This contradicts the intended design of the role split. This finding was supported by CQC management information on the number of hours spent on-site. Whilst challenges with the Regulatory Platform have undoubtedly had a negative effect on the delivery and completion of assessment activities, qualitative data gathered by the evaluation also suggested the role split has contributed to the reduction in on-site inspection activities.</w:t>
      </w:r>
    </w:p>
    <w:p w14:paraId="59E2BC0D" w14:textId="30C1A8C2" w:rsidR="003A4A1D" w:rsidRDefault="003A4A1D" w:rsidP="003A4A1D">
      <w:pPr>
        <w:pStyle w:val="04ABodyText"/>
      </w:pPr>
      <w:r>
        <w:t xml:space="preserve">The role split design also aimed to increase the number of data sources used as part of assessments, with a longer-term goal of increasing data-driven decision making within CQC regulation. While some assessors reported using more data sources for assessments than in previous inspections, these were not necessarily new sources of data (as was assumed when the roles were designed). </w:t>
      </w:r>
    </w:p>
    <w:p w14:paraId="6A5523E0" w14:textId="1BB40BFD" w:rsidR="003A4A1D" w:rsidRDefault="003A4A1D" w:rsidP="003A4A1D">
      <w:pPr>
        <w:pStyle w:val="04ABodyText"/>
      </w:pPr>
      <w:r>
        <w:t>CQC MI indicated that the percentage of time spent on gathering evidence remotely (i.e. documentary evidence) was broadly similar between the roles. This suggests the allocation of remote evidence gathering exclusively to the assessor role (in the role split’s design), did not align with the real-world context or requirements of the assessment process. Alongside the challenges associated with the Regulatory Platform, participants described the barriers to the new ways of working under five themes: the uneven distribution of tasks; process bottlenecks; overlap and duplication of effort; the assessment backlog; and limited availability and low-quality</w:t>
      </w:r>
      <w:r w:rsidRPr="003A4A1D">
        <w:t xml:space="preserve"> </w:t>
      </w:r>
      <w:r>
        <w:t>data.</w:t>
      </w:r>
    </w:p>
    <w:p w14:paraId="5F4E2A74" w14:textId="77777777" w:rsidR="003A4A1D" w:rsidRPr="00EF4CE1" w:rsidRDefault="003A4A1D" w:rsidP="00EF4CE1">
      <w:pPr>
        <w:pStyle w:val="Heading4"/>
      </w:pPr>
      <w:r w:rsidRPr="00EF4CE1">
        <w:t>Assessor and inspector confidence, job satisfaction and wellbeing at work</w:t>
      </w:r>
    </w:p>
    <w:p w14:paraId="54BF9B6D" w14:textId="77777777" w:rsidR="003A4A1D" w:rsidRDefault="003A4A1D" w:rsidP="003A4A1D">
      <w:pPr>
        <w:pStyle w:val="04ABodyText"/>
      </w:pPr>
      <w:r>
        <w:t>Overall, nearly two thirds (63%) of assessors and inspectors that responded to the survey felt not very or not at all confident in carrying out their responsibilities for assessments. This proportion was consistent across roles, sector specialisms, geographical networks, length of time working at CQC, and for respondents with disabilities or long-term health conditions, and caring responsibilities.</w:t>
      </w:r>
    </w:p>
    <w:p w14:paraId="55BA8508" w14:textId="77777777" w:rsidR="003A4A1D" w:rsidRDefault="003A4A1D" w:rsidP="003A4A1D">
      <w:pPr>
        <w:pStyle w:val="04ABodyText"/>
      </w:pPr>
      <w:r>
        <w:t>Survey responses on job satisfaction and wellbeing at work were also poor. Interview data strongly supported these findings: both assessors and inspectors expressed concerns about becoming deskilled due to the narrower focus of their new roles. Some inspectors were unhappy that assessor colleagues, who are their peers, were now responsible for allocating tasks to them. These factors, coupled with the overall frustration with the other implementation challenges, contributed to low morale and job dissatisfaction.</w:t>
      </w:r>
    </w:p>
    <w:p w14:paraId="6F8E54FA" w14:textId="16F7B86A" w:rsidR="003A4A1D" w:rsidRDefault="003A4A1D" w:rsidP="003A4A1D">
      <w:pPr>
        <w:pStyle w:val="04ABodyText"/>
      </w:pPr>
      <w:r>
        <w:t xml:space="preserve">Some participants raised </w:t>
      </w:r>
      <w:proofErr w:type="gramStart"/>
      <w:r>
        <w:t>particular concerns</w:t>
      </w:r>
      <w:proofErr w:type="gramEnd"/>
      <w:r>
        <w:t xml:space="preserve"> about the wellbeing of colleagues in the assessor role. These concerns were not only due to their workload, but also the nature of the work they were responsible for in managing incoming cases and notifications. Participants noted the risk of elevated stress levels through reading ‘bad news’ all day, and the additional challenge of accessing emotional wellbeing support when home working and feeling isolated.</w:t>
      </w:r>
    </w:p>
    <w:p w14:paraId="425EE931" w14:textId="77777777" w:rsidR="003A4A1D" w:rsidRPr="00EF4CE1" w:rsidRDefault="003A4A1D" w:rsidP="00EF4CE1">
      <w:pPr>
        <w:pStyle w:val="Heading4"/>
      </w:pPr>
      <w:r w:rsidRPr="00EF4CE1">
        <w:t>The IAIT as an enabler to the roles</w:t>
      </w:r>
    </w:p>
    <w:p w14:paraId="4E24C5B5" w14:textId="77777777" w:rsidR="003A4A1D" w:rsidRDefault="003A4A1D" w:rsidP="003A4A1D">
      <w:pPr>
        <w:pStyle w:val="04ABodyText"/>
      </w:pPr>
      <w:r>
        <w:t>Interview data indicated that the new IAIT structures and resourcing were not enabling inspectors and assessors to effectively perform their roles. Four key themes emerged: inadequate resources; geographic challenges; an imbalance between the sector specialisms; and inconsistent processes.</w:t>
      </w:r>
    </w:p>
    <w:p w14:paraId="73C1807A" w14:textId="06081A3B" w:rsidR="003A4A1D" w:rsidRDefault="003A4A1D" w:rsidP="003A4A1D">
      <w:pPr>
        <w:pStyle w:val="04ABodyText"/>
      </w:pPr>
      <w:r>
        <w:t xml:space="preserve">The primary solution suggested by participants across evaluation activities was to increase staffing levels in the IAITs. Beyond this, participants reported that improved processes to support more efficient, productive working would be the most valuable additional resource for their team. </w:t>
      </w:r>
    </w:p>
    <w:p w14:paraId="616AAC59" w14:textId="77777777" w:rsidR="003A4A1D" w:rsidRPr="00EF4CE1" w:rsidRDefault="003A4A1D" w:rsidP="00EF4CE1">
      <w:pPr>
        <w:pStyle w:val="Heading4"/>
      </w:pPr>
      <w:r w:rsidRPr="00EF4CE1">
        <w:t>Assessment completion and consistency</w:t>
      </w:r>
    </w:p>
    <w:p w14:paraId="5462BF0D" w14:textId="6CB31118" w:rsidR="003A4A1D" w:rsidRDefault="003A4A1D" w:rsidP="003A4A1D">
      <w:pPr>
        <w:pStyle w:val="04ABodyText"/>
      </w:pPr>
      <w:r>
        <w:t xml:space="preserve">The intended outcomes relating to assessors’ and inspectors’ activities and the function of the IAITs were expected to result in assessments being completed for an increased volume of services. There is no evidence that these outcomes have been realised. </w:t>
      </w:r>
    </w:p>
    <w:p w14:paraId="6B484510" w14:textId="1CDB5060" w:rsidR="003A4A1D" w:rsidRDefault="003A4A1D" w:rsidP="003A4A1D">
      <w:pPr>
        <w:pStyle w:val="04ABodyText"/>
      </w:pPr>
      <w:r>
        <w:t>Interviewees described the assessment process as having “ground to a halt”, with tasks taking significantly more time than before the role split. MI provided by CQC supported this. The evaluation found no evidence to suggest that the role split had enabled any efficiencies. Data gathered across</w:t>
      </w:r>
      <w:r w:rsidR="00CC61E9">
        <w:t xml:space="preserve"> </w:t>
      </w:r>
      <w:r>
        <w:t xml:space="preserve">evaluation activities indicated that the role split did not result in quicker response to risk, more timely identification of good practice, or access to more recent ratings and information for provider services. Potential efficiencies from having IAITs focused on specific local areas were not observed. This is likely due to staffing shortages requiring CQC colleagues to cover assessment activities across wider geographical footprints. </w:t>
      </w:r>
    </w:p>
    <w:p w14:paraId="4E8E73DE" w14:textId="77777777" w:rsidR="003A4A1D" w:rsidRDefault="003A4A1D" w:rsidP="003A4A1D">
      <w:pPr>
        <w:pStyle w:val="04ABodyText"/>
      </w:pPr>
      <w:r>
        <w:t xml:space="preserve">Increased consistency in assessments across teams and specialisms was another expected outcome of the role split – primarily </w:t>
      </w:r>
      <w:proofErr w:type="gramStart"/>
      <w:r>
        <w:t>through the use of</w:t>
      </w:r>
      <w:proofErr w:type="gramEnd"/>
      <w:r>
        <w:t xml:space="preserve"> the SAF, However, qualitative data suggested there was wide variation in how assessments were being completed, with individuals and teams adopting different workarounds to the technological and staffing challenges they faced. MI demonstrating any indicators of assessment consistency was not available in the timeframe of the evaluation.</w:t>
      </w:r>
    </w:p>
    <w:p w14:paraId="79FF7379" w14:textId="77777777" w:rsidR="003A4A1D" w:rsidRDefault="003A4A1D" w:rsidP="00EF4CE1">
      <w:pPr>
        <w:pStyle w:val="Heading3"/>
      </w:pPr>
      <w:r>
        <w:t>Conclusions and recommendations</w:t>
      </w:r>
    </w:p>
    <w:p w14:paraId="57FDF00D" w14:textId="77777777" w:rsidR="003A4A1D" w:rsidRDefault="003A4A1D" w:rsidP="003A4A1D">
      <w:pPr>
        <w:pStyle w:val="04ABodyText"/>
      </w:pPr>
      <w:r>
        <w:t xml:space="preserve">This report has documented the delivery and early outcomes of the role split of the inspection workforce into assessors and inspectors. The role split of the inspection workforce into assessors and inspectors has faced significant delivery challenges and did not deliver the expected outcomes. These delivery challenges relate to: </w:t>
      </w:r>
    </w:p>
    <w:p w14:paraId="43EF0FBE" w14:textId="4E8C14E8" w:rsidR="003A4A1D" w:rsidRDefault="003A4A1D" w:rsidP="003A4A1D">
      <w:pPr>
        <w:pStyle w:val="06CNumberedListwithoutspacing1stlevel"/>
        <w:numPr>
          <w:ilvl w:val="6"/>
          <w:numId w:val="28"/>
        </w:numPr>
      </w:pPr>
      <w:r>
        <w:t xml:space="preserve">The lack of a clear, and clearly communicated, case for change. This meant assumptions about how the role split would work were not tested, and the </w:t>
      </w:r>
      <w:r w:rsidR="006858AC">
        <w:t>colleagues</w:t>
      </w:r>
      <w:r>
        <w:t xml:space="preserve"> affected did not feel consulted. </w:t>
      </w:r>
    </w:p>
    <w:p w14:paraId="453BD0E0" w14:textId="67AA79C0" w:rsidR="003A4A1D" w:rsidRDefault="003A4A1D" w:rsidP="003A4A1D">
      <w:pPr>
        <w:pStyle w:val="06CNumberedListwithoutspacing1stlevel"/>
      </w:pPr>
      <w:r>
        <w:t>Delivering the change, over a relatively short space of time, in a very challenging organisational context, with resourcing gaps and other major change initiatives (facing their own challenges) impacting on the role split.</w:t>
      </w:r>
    </w:p>
    <w:p w14:paraId="22C90DF3" w14:textId="160146E9" w:rsidR="003A4A1D" w:rsidRDefault="003A4A1D" w:rsidP="003A4A1D">
      <w:pPr>
        <w:pStyle w:val="06CNumberedListwithoutspacing1stlevel"/>
      </w:pPr>
      <w:r>
        <w:t>Some significant issues with the design of the role split affect</w:t>
      </w:r>
      <w:r w:rsidR="00170CBC">
        <w:t>ed</w:t>
      </w:r>
      <w:r>
        <w:t xml:space="preserve"> the experience of many assessors and inspectors. </w:t>
      </w:r>
    </w:p>
    <w:p w14:paraId="1628DE53" w14:textId="77777777" w:rsidR="003A4A1D" w:rsidRDefault="003A4A1D" w:rsidP="003A4A1D">
      <w:pPr>
        <w:pStyle w:val="04ABodyText"/>
      </w:pPr>
      <w:r>
        <w:t>The evidence compiled in this evaluation therefore supports the CQC decision to revert to a single role.</w:t>
      </w:r>
    </w:p>
    <w:p w14:paraId="38E5CEB9" w14:textId="77777777" w:rsidR="003A4A1D" w:rsidRDefault="003A4A1D" w:rsidP="003A4A1D">
      <w:pPr>
        <w:pStyle w:val="04ABodyText"/>
      </w:pPr>
      <w:r>
        <w:t xml:space="preserve">CQC should consider the following steps in future change initiatives:  </w:t>
      </w:r>
    </w:p>
    <w:p w14:paraId="63386E5D" w14:textId="6C99C453" w:rsidR="003A4A1D" w:rsidRDefault="003A4A1D" w:rsidP="003A4A1D">
      <w:pPr>
        <w:pStyle w:val="05CBulletswithoutspacing1stlevel"/>
      </w:pPr>
      <w:r>
        <w:t xml:space="preserve">Conduct detailed assessments of the case for change, ensuring the considerations are widely communicated. As part of this, it is necessary to balance the strategic, economic and quality case for change, alongside the benefits for CQC colleagues. Consult widely with those affected in developing this case. Establish a small number of measurable objectives for the </w:t>
      </w:r>
      <w:proofErr w:type="gramStart"/>
      <w:r>
        <w:t>initiative, and</w:t>
      </w:r>
      <w:proofErr w:type="gramEnd"/>
      <w:r>
        <w:t xml:space="preserve"> consult on these. Consider the practicalities of delivering the change, including support for colleagues, at this first stage. Communicate a consistent message on the case for change throughout. </w:t>
      </w:r>
    </w:p>
    <w:p w14:paraId="06EED9DA" w14:textId="031C6F91" w:rsidR="003A4A1D" w:rsidRDefault="003A4A1D" w:rsidP="003A4A1D">
      <w:pPr>
        <w:pStyle w:val="05CBulletswithoutspacing1stlevel"/>
      </w:pPr>
      <w:r>
        <w:t xml:space="preserve">Use theories of change (or similar approaches) to interrogate the logic, feasibility and evidence, underpinning the design of future initiatives. Such an approach can identify design issues / logic gaps early. Engage with operational colleagues to ensure the logic and processes accurately reflect the realities of their day-to-day work. </w:t>
      </w:r>
    </w:p>
    <w:p w14:paraId="14284189" w14:textId="53B300E4" w:rsidR="003A4A1D" w:rsidRDefault="003A4A1D" w:rsidP="003A4A1D">
      <w:pPr>
        <w:pStyle w:val="05CBulletswithoutspacing1stlevel"/>
      </w:pPr>
      <w:r>
        <w:t xml:space="preserve">Carefully consider the scheduling of any future staffing restructures alongside policy changes and the introduction of new tools or technologies. Establish the dependencies each has on the other in this scheduling process. </w:t>
      </w:r>
    </w:p>
    <w:p w14:paraId="6766E73B" w14:textId="07DBB200" w:rsidR="003A4A1D" w:rsidRDefault="003A4A1D" w:rsidP="003A4A1D">
      <w:pPr>
        <w:pStyle w:val="05CBulletswithoutspacing1stlevel"/>
      </w:pPr>
      <w:r>
        <w:t xml:space="preserve">Future training offers relating to change initiatives should include: a focus on the case for change; a face-to-face element, particularly if the initiative has set out to move people into new teams; a high degree of tailoring of content to colleagues’ sector specialisms; and, a strong focus on new processes, and how </w:t>
      </w:r>
      <w:r w:rsidR="006858AC">
        <w:t>colleagues</w:t>
      </w:r>
      <w:r>
        <w:t xml:space="preserve"> should interact to deliver these. </w:t>
      </w:r>
    </w:p>
    <w:p w14:paraId="71C1A0B1" w14:textId="17C9EE43" w:rsidR="003A4A1D" w:rsidRDefault="003A4A1D" w:rsidP="003A4A1D">
      <w:pPr>
        <w:pStyle w:val="05CBulletswithoutspacing1stlevel"/>
      </w:pPr>
      <w:r>
        <w:t xml:space="preserve">Schedule a more measured rollout of change. Pilot the approach in small </w:t>
      </w:r>
      <w:proofErr w:type="gramStart"/>
      <w:r>
        <w:t>areas, and</w:t>
      </w:r>
      <w:proofErr w:type="gramEnd"/>
      <w:r>
        <w:t xml:space="preserve"> study the outcomes closely; use this to develop the next phase of rollout, and so on. </w:t>
      </w:r>
    </w:p>
    <w:p w14:paraId="2C3E9379" w14:textId="77777777" w:rsidR="003A4A1D" w:rsidRDefault="003A4A1D" w:rsidP="003A4A1D">
      <w:pPr>
        <w:pStyle w:val="04ABodyText"/>
      </w:pPr>
      <w:r>
        <w:t xml:space="preserve">CQC should consider the following steps to learn from the role split, and any future initiatives with similar aims: </w:t>
      </w:r>
    </w:p>
    <w:p w14:paraId="77AC5575" w14:textId="1FB81F67" w:rsidR="003A4A1D" w:rsidRDefault="003A4A1D" w:rsidP="003A4A1D">
      <w:pPr>
        <w:pStyle w:val="05CBulletswithoutspacing1stlevel"/>
      </w:pPr>
      <w:r>
        <w:t xml:space="preserve">Conducting a formal review of what aspects of the role split should remain under consideration for CQC’s future strategy. This evaluation report provides the basis for this exercise and would suggest the following: </w:t>
      </w:r>
    </w:p>
    <w:p w14:paraId="295754CE" w14:textId="21F179D8" w:rsidR="003A4A1D" w:rsidRDefault="003A4A1D" w:rsidP="003A4A1D">
      <w:pPr>
        <w:pStyle w:val="05DBulletswithoutspacing2ndlevel"/>
      </w:pPr>
      <w:r>
        <w:t xml:space="preserve">Continuing to explore whether a predominantly desk (and / or home) based assessment role, with more manageable expectations, greater transition support, and a review of skill requirements, is suitable to CQC’s objectives. This should interrogate whether and how such a role can contribute to a recovery in assessment numbers and </w:t>
      </w:r>
      <w:proofErr w:type="gramStart"/>
      <w:r>
        <w:t>efficiency, and</w:t>
      </w:r>
      <w:proofErr w:type="gramEnd"/>
      <w:r>
        <w:t xml:space="preserve"> improve staff wellbeing. A thorough assessment of people’s suitability and level of preparedness for the role as defined should be conducted.  </w:t>
      </w:r>
    </w:p>
    <w:p w14:paraId="165D1A83" w14:textId="619865D7" w:rsidR="003A4A1D" w:rsidRDefault="003A4A1D" w:rsidP="003A4A1D">
      <w:pPr>
        <w:pStyle w:val="05DBulletswithoutspacing2ndlevel"/>
      </w:pPr>
      <w:r>
        <w:t xml:space="preserve">Considering which elements of the end-to-end assessment process could be supported by another role or roles, without introducing </w:t>
      </w:r>
      <w:proofErr w:type="gramStart"/>
      <w:r>
        <w:t>double-handling</w:t>
      </w:r>
      <w:proofErr w:type="gramEnd"/>
      <w:r>
        <w:t xml:space="preserve"> of information or other duplication of effort.</w:t>
      </w:r>
    </w:p>
    <w:p w14:paraId="0CCEC57F" w14:textId="2AEC7CF7" w:rsidR="003A4A1D" w:rsidRDefault="003A4A1D" w:rsidP="003A4A1D">
      <w:pPr>
        <w:pStyle w:val="05DBulletswithoutspacing2ndlevel"/>
      </w:pPr>
      <w:r>
        <w:t xml:space="preserve">Examining other ways to introduce risk sharing, while maintaining the consistency of relationship ownership. </w:t>
      </w:r>
    </w:p>
    <w:p w14:paraId="737B4B90" w14:textId="4582087A" w:rsidR="003A4A1D" w:rsidRPr="003A4A1D" w:rsidRDefault="003A4A1D" w:rsidP="003A4A1D">
      <w:pPr>
        <w:pStyle w:val="05CBulletswithoutspacing1stlevel"/>
      </w:pPr>
      <w:r w:rsidRPr="003A4A1D">
        <w:t xml:space="preserve">In relation to any future role linked to the original assessor role: </w:t>
      </w:r>
    </w:p>
    <w:p w14:paraId="5C0EB684" w14:textId="7B69F0A0" w:rsidR="003A4A1D" w:rsidRDefault="003A4A1D" w:rsidP="003A4A1D">
      <w:pPr>
        <w:pStyle w:val="05DBulletswithoutspacing2ndlevel"/>
      </w:pPr>
      <w:r>
        <w:t xml:space="preserve">Clarify the additional data, data flows, usage, purpose of data collection, use and analysis in any new role. Develop practical tools, reports and training to support its collection, analysis and integration into assessments.  </w:t>
      </w:r>
    </w:p>
    <w:p w14:paraId="3B7CD2AD" w14:textId="1EF961BF" w:rsidR="003A4A1D" w:rsidRDefault="003A4A1D" w:rsidP="003A4A1D">
      <w:pPr>
        <w:pStyle w:val="05DBulletswithoutspacing2ndlevel"/>
      </w:pPr>
      <w:r>
        <w:t xml:space="preserve">Consider carefully the accessibility and training needs of the assessor role, and its day-to-day requirements. </w:t>
      </w:r>
    </w:p>
    <w:p w14:paraId="3EAAFFD4" w14:textId="6D58CE52" w:rsidR="003A4A1D" w:rsidRDefault="003A4A1D" w:rsidP="003A4A1D">
      <w:pPr>
        <w:pStyle w:val="05DBulletswithoutspacing2ndlevel"/>
      </w:pPr>
      <w:r>
        <w:t>Consider assessment-related responsibilities holistically. This includes workload (for example, the management of incoming cases and notifications), and risks of elevated stress.</w:t>
      </w:r>
      <w:bookmarkEnd w:id="0"/>
    </w:p>
    <w:sectPr w:rsidR="003A4A1D" w:rsidSect="00BA3772">
      <w:headerReference w:type="default" r:id="rId11"/>
      <w:pgSz w:w="11907" w:h="16840" w:code="9"/>
      <w:pgMar w:top="1134" w:right="851" w:bottom="1134"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3B8B8" w14:textId="77777777" w:rsidR="00276AA7" w:rsidRDefault="00276AA7">
      <w:r>
        <w:separator/>
      </w:r>
    </w:p>
    <w:p w14:paraId="7F924AF9" w14:textId="77777777" w:rsidR="00276AA7" w:rsidRDefault="00276AA7"/>
    <w:p w14:paraId="2A533462" w14:textId="77777777" w:rsidR="00276AA7" w:rsidRDefault="00276AA7" w:rsidP="00815DB5"/>
    <w:p w14:paraId="550D6C3E" w14:textId="77777777" w:rsidR="00276AA7" w:rsidRDefault="00276AA7"/>
    <w:p w14:paraId="7EFE5BCA" w14:textId="77777777" w:rsidR="00276AA7" w:rsidRDefault="00276AA7"/>
    <w:p w14:paraId="7F144958" w14:textId="77777777" w:rsidR="00276AA7" w:rsidRDefault="00276AA7"/>
    <w:p w14:paraId="484EA3A3" w14:textId="77777777" w:rsidR="00276AA7" w:rsidRDefault="00276AA7"/>
  </w:endnote>
  <w:endnote w:type="continuationSeparator" w:id="0">
    <w:p w14:paraId="72DC5DE0" w14:textId="77777777" w:rsidR="00276AA7" w:rsidRDefault="00276AA7">
      <w:r>
        <w:continuationSeparator/>
      </w:r>
    </w:p>
    <w:p w14:paraId="0B0A3FE8" w14:textId="77777777" w:rsidR="00276AA7" w:rsidRDefault="00276AA7"/>
    <w:p w14:paraId="23425F8E" w14:textId="77777777" w:rsidR="00276AA7" w:rsidRDefault="00276AA7" w:rsidP="00815DB5"/>
    <w:p w14:paraId="44588DDF" w14:textId="77777777" w:rsidR="00276AA7" w:rsidRDefault="00276AA7"/>
    <w:p w14:paraId="14478233" w14:textId="77777777" w:rsidR="00276AA7" w:rsidRDefault="00276AA7"/>
    <w:p w14:paraId="165A9E5E" w14:textId="77777777" w:rsidR="00276AA7" w:rsidRDefault="00276AA7"/>
    <w:p w14:paraId="2D7A4CB3" w14:textId="77777777" w:rsidR="00276AA7" w:rsidRDefault="00276AA7"/>
  </w:endnote>
  <w:endnote w:type="continuationNotice" w:id="1">
    <w:p w14:paraId="0B058F14" w14:textId="77777777" w:rsidR="00276AA7" w:rsidRDefault="00276AA7"/>
    <w:p w14:paraId="6F4EB865" w14:textId="77777777" w:rsidR="00276AA7" w:rsidRDefault="00276AA7"/>
    <w:p w14:paraId="3A04FB7E" w14:textId="77777777" w:rsidR="00276AA7" w:rsidRDefault="00276AA7"/>
    <w:p w14:paraId="6C30F3E7" w14:textId="77777777" w:rsidR="00276AA7" w:rsidRDefault="00276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MT Std Light">
    <w:altName w:val="Arial"/>
    <w:panose1 w:val="00000000000000000000"/>
    <w:charset w:val="00"/>
    <w:family w:val="swiss"/>
    <w:notTrueType/>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59EEE" w14:textId="77777777" w:rsidR="00276AA7" w:rsidRPr="00030A88" w:rsidRDefault="00276AA7">
      <w:r w:rsidRPr="00030A88">
        <w:separator/>
      </w:r>
    </w:p>
    <w:p w14:paraId="45CEECB3" w14:textId="77777777" w:rsidR="00276AA7" w:rsidRDefault="00276AA7"/>
    <w:p w14:paraId="2E5B5982" w14:textId="77777777" w:rsidR="00276AA7" w:rsidRDefault="00276AA7"/>
    <w:p w14:paraId="018598D6" w14:textId="77777777" w:rsidR="00276AA7" w:rsidRDefault="00276AA7"/>
  </w:footnote>
  <w:footnote w:type="continuationSeparator" w:id="0">
    <w:p w14:paraId="5AC17E5E" w14:textId="77777777" w:rsidR="00276AA7" w:rsidRPr="0036539C" w:rsidRDefault="00276AA7">
      <w:r w:rsidRPr="0036539C">
        <w:continuationSeparator/>
      </w:r>
    </w:p>
    <w:p w14:paraId="4C19D2E9" w14:textId="77777777" w:rsidR="00276AA7" w:rsidRDefault="00276AA7"/>
    <w:p w14:paraId="15BD0AAA" w14:textId="77777777" w:rsidR="00276AA7" w:rsidRDefault="00276AA7"/>
    <w:p w14:paraId="104EE351" w14:textId="77777777" w:rsidR="00276AA7" w:rsidRDefault="00276AA7"/>
  </w:footnote>
  <w:footnote w:type="continuationNotice" w:id="1">
    <w:p w14:paraId="0E2F69AF" w14:textId="77777777" w:rsidR="00276AA7" w:rsidRDefault="00276AA7"/>
    <w:p w14:paraId="4BF61E1D" w14:textId="77777777" w:rsidR="00276AA7" w:rsidRDefault="00276AA7"/>
    <w:p w14:paraId="3BEE1993" w14:textId="77777777" w:rsidR="00276AA7" w:rsidRDefault="00276AA7"/>
    <w:p w14:paraId="3857EA7A" w14:textId="77777777" w:rsidR="00276AA7" w:rsidRDefault="00276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7C2B5" w14:textId="1EDB932F" w:rsidR="00FD2AD4" w:rsidRPr="00EC6087" w:rsidRDefault="003A4A1D" w:rsidP="00EC6087">
    <w:pPr>
      <w:tabs>
        <w:tab w:val="right" w:pos="10205"/>
      </w:tabs>
      <w:rPr>
        <w:rFonts w:ascii="Segoe UI Light" w:hAnsi="Segoe UI Light" w:cs="Segoe UI Light"/>
        <w:sz w:val="14"/>
        <w:szCs w:val="14"/>
      </w:rPr>
    </w:pPr>
    <w:r w:rsidRPr="00F11029">
      <w:rPr>
        <w:sz w:val="14"/>
        <w:szCs w:val="14"/>
      </w:rPr>
      <w:t>Ipsos | Evaluation of the role split</w:t>
    </w:r>
    <w:r>
      <w:rPr>
        <w:sz w:val="14"/>
        <w:szCs w:val="14"/>
      </w:rPr>
      <w:t xml:space="preserve"> – Executive summary</w:t>
    </w:r>
    <w:r w:rsidRPr="00F11029">
      <w:rPr>
        <w:sz w:val="14"/>
        <w:szCs w:val="14"/>
      </w:rPr>
      <w:t xml:space="preserve"> </w:t>
    </w:r>
    <w:r w:rsidR="00720B9D">
      <w:rPr>
        <w:sz w:val="14"/>
        <w:szCs w:val="14"/>
      </w:rPr>
      <w:tab/>
    </w:r>
    <w:r w:rsidR="00720B9D" w:rsidRPr="00843CAB">
      <w:rPr>
        <w:rFonts w:ascii="Arial Black" w:hAnsi="Arial Black"/>
        <w:sz w:val="18"/>
        <w:szCs w:val="18"/>
      </w:rPr>
      <w:fldChar w:fldCharType="begin"/>
    </w:r>
    <w:r w:rsidR="00720B9D" w:rsidRPr="00843CAB">
      <w:rPr>
        <w:rFonts w:ascii="Arial Black" w:hAnsi="Arial Black"/>
        <w:sz w:val="18"/>
        <w:szCs w:val="18"/>
      </w:rPr>
      <w:instrText xml:space="preserve"> PAGE   \* MERGEFORMAT </w:instrText>
    </w:r>
    <w:r w:rsidR="00720B9D" w:rsidRPr="00843CAB">
      <w:rPr>
        <w:rFonts w:ascii="Arial Black" w:hAnsi="Arial Black"/>
        <w:sz w:val="18"/>
        <w:szCs w:val="18"/>
      </w:rPr>
      <w:fldChar w:fldCharType="separate"/>
    </w:r>
    <w:r w:rsidR="00720B9D">
      <w:rPr>
        <w:rFonts w:ascii="Arial Black" w:hAnsi="Arial Black"/>
        <w:sz w:val="18"/>
        <w:szCs w:val="18"/>
      </w:rPr>
      <w:t>11</w:t>
    </w:r>
    <w:r w:rsidR="00720B9D" w:rsidRPr="00843CAB">
      <w:rPr>
        <w:rFonts w:ascii="Arial Black" w:hAnsi="Arial Black"/>
        <w:noProof/>
        <w:sz w:val="18"/>
        <w:szCs w:val="18"/>
      </w:rPr>
      <w:fldChar w:fldCharType="end"/>
    </w:r>
  </w:p>
  <w:p w14:paraId="36E58580" w14:textId="77777777" w:rsidR="00473855" w:rsidRDefault="004738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80D"/>
    <w:multiLevelType w:val="hybridMultilevel"/>
    <w:tmpl w:val="EA3482EA"/>
    <w:lvl w:ilvl="0" w:tplc="D2687C72">
      <w:start w:val="1"/>
      <w:numFmt w:val="bullet"/>
      <w:lvlText w:val="▪"/>
      <w:lvlJc w:val="left"/>
      <w:pPr>
        <w:ind w:left="1004" w:hanging="360"/>
      </w:pPr>
      <w:rPr>
        <w:rFonts w:ascii="Arial" w:hAnsi="Arial" w:hint="default"/>
        <w:color w:val="000000" w:themeColor="text1"/>
        <w14:shadow w14:blurRad="0" w14:dist="0" w14:dir="0" w14:sx="0" w14:sy="0" w14:kx="0" w14:ky="0" w14:algn="none">
          <w14:srgbClr w14:val="000000"/>
        </w14:shadow>
        <w14:textOutline w14:w="0" w14:cap="sq" w14:cmpd="sng" w14:algn="ctr">
          <w14:noFill/>
          <w14:prstDash w14:val="solid"/>
          <w14:bevel/>
        </w14:textOut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5208FB"/>
    <w:multiLevelType w:val="multilevel"/>
    <w:tmpl w:val="98381DF0"/>
    <w:styleLink w:val="JayeshNavinShahEasterEgg"/>
    <w:lvl w:ilvl="0">
      <w:start w:val="1"/>
      <w:numFmt w:val="none"/>
      <w:suff w:val="nothing"/>
      <w:lvlText w:val=""/>
      <w:lvlJc w:val="left"/>
      <w:pPr>
        <w:ind w:left="0" w:firstLine="0"/>
      </w:pPr>
      <w:rPr>
        <w:rFonts w:hint="default"/>
      </w:rPr>
    </w:lvl>
    <w:lvl w:ilvl="1">
      <w:start w:val="1"/>
      <w:numFmt w:val="bullet"/>
      <w:pStyle w:val="05ABullets1stlevel"/>
      <w:lvlText w:val="▪"/>
      <w:lvlJc w:val="left"/>
      <w:pPr>
        <w:ind w:left="567" w:hanging="283"/>
      </w:pPr>
      <w:rPr>
        <w:rFonts w:ascii="Arial" w:hAnsi="Arial" w:hint="default"/>
        <w:color w:val="000000" w:themeColor="text1"/>
      </w:rPr>
    </w:lvl>
    <w:lvl w:ilvl="2">
      <w:start w:val="1"/>
      <w:numFmt w:val="bullet"/>
      <w:pStyle w:val="05BBullets2ndlevel"/>
      <w:lvlText w:val="−"/>
      <w:lvlJc w:val="left"/>
      <w:pPr>
        <w:ind w:left="851" w:hanging="284"/>
      </w:pPr>
      <w:rPr>
        <w:rFonts w:ascii="Arial" w:hAnsi="Arial" w:hint="default"/>
        <w:color w:val="000000" w:themeColor="text1"/>
      </w:rPr>
    </w:lvl>
    <w:lvl w:ilvl="3">
      <w:start w:val="1"/>
      <w:numFmt w:val="bullet"/>
      <w:lvlRestart w:val="1"/>
      <w:pStyle w:val="05CBulletswithoutspacing1stlevel"/>
      <w:lvlText w:val="▪"/>
      <w:lvlJc w:val="left"/>
      <w:pPr>
        <w:ind w:left="567" w:hanging="283"/>
      </w:pPr>
      <w:rPr>
        <w:rFonts w:ascii="Arial" w:hAnsi="Arial" w:hint="default"/>
        <w:b w:val="0"/>
        <w:i w:val="0"/>
        <w:color w:val="000000" w:themeColor="text1"/>
      </w:rPr>
    </w:lvl>
    <w:lvl w:ilvl="4">
      <w:start w:val="1"/>
      <w:numFmt w:val="decimal"/>
      <w:lvlRestart w:val="1"/>
      <w:pStyle w:val="06ANumberedList1stlevel"/>
      <w:lvlText w:val="%5."/>
      <w:lvlJc w:val="left"/>
      <w:pPr>
        <w:ind w:left="567" w:hanging="283"/>
      </w:pPr>
      <w:rPr>
        <w:rFonts w:ascii="Arial" w:hAnsi="Arial" w:hint="default"/>
        <w:b/>
        <w:i w:val="0"/>
        <w:color w:val="000000" w:themeColor="text1"/>
      </w:rPr>
    </w:lvl>
    <w:lvl w:ilvl="5">
      <w:start w:val="1"/>
      <w:numFmt w:val="lowerLetter"/>
      <w:pStyle w:val="06BNumberedList2ndlevel"/>
      <w:lvlText w:val="%6."/>
      <w:lvlJc w:val="left"/>
      <w:pPr>
        <w:ind w:left="851" w:hanging="284"/>
      </w:pPr>
      <w:rPr>
        <w:rFonts w:ascii="Arial" w:hAnsi="Arial" w:hint="default"/>
        <w:b/>
        <w:i w:val="0"/>
        <w:color w:val="000000" w:themeColor="text1"/>
      </w:rPr>
    </w:lvl>
    <w:lvl w:ilvl="6">
      <w:start w:val="1"/>
      <w:numFmt w:val="decimal"/>
      <w:lvlRestart w:val="1"/>
      <w:pStyle w:val="06CNumberedListwithoutspacing1stlevel"/>
      <w:lvlText w:val="%7."/>
      <w:lvlJc w:val="left"/>
      <w:pPr>
        <w:ind w:left="567" w:hanging="283"/>
      </w:pPr>
      <w:rPr>
        <w:rFonts w:ascii="Arial" w:hAnsi="Arial" w:hint="default"/>
        <w:b/>
        <w:i w:val="0"/>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7B1599"/>
    <w:multiLevelType w:val="multilevel"/>
    <w:tmpl w:val="A5B496B0"/>
    <w:styleLink w:val="JayeshNavinShahEasterEgg2"/>
    <w:lvl w:ilvl="0">
      <w:start w:val="1"/>
      <w:numFmt w:val="decimal"/>
      <w:pStyle w:val="01BMainHeadingNumberedTOC"/>
      <w:lvlText w:val="%1"/>
      <w:lvlJc w:val="left"/>
      <w:pPr>
        <w:ind w:left="10773" w:hanging="567"/>
      </w:pPr>
      <w:rPr>
        <w:rFonts w:hint="default"/>
      </w:rPr>
    </w:lvl>
    <w:lvl w:ilvl="1">
      <w:start w:val="1"/>
      <w:numFmt w:val="decimal"/>
      <w:pStyle w:val="02BSubheadingNumbered1stlevelTOC"/>
      <w:lvlText w:val="%1.%2"/>
      <w:lvlJc w:val="left"/>
      <w:pPr>
        <w:ind w:left="567" w:hanging="567"/>
      </w:pPr>
      <w:rPr>
        <w:rFonts w:hint="default"/>
      </w:rPr>
    </w:lvl>
    <w:lvl w:ilvl="2">
      <w:start w:val="1"/>
      <w:numFmt w:val="decimal"/>
      <w:pStyle w:val="03BSubheadingNumbered2ndlevelTOC"/>
      <w:lvlText w:val="%1.%2.%3"/>
      <w:lvlJc w:val="left"/>
      <w:pPr>
        <w:ind w:left="567" w:hanging="567"/>
      </w:pPr>
      <w:rPr>
        <w:rFonts w:hint="default"/>
      </w:rPr>
    </w:lvl>
    <w:lvl w:ilvl="3">
      <w:start w:val="1"/>
      <w:numFmt w:val="decimal"/>
      <w:lvlRestart w:val="1"/>
      <w:pStyle w:val="07BImageCaptionNumbered"/>
      <w:suff w:val="space"/>
      <w:lvlText w:val="Figure %1.%4:"/>
      <w:lvlJc w:val="left"/>
      <w:pPr>
        <w:ind w:left="567" w:hanging="567"/>
      </w:pPr>
      <w:rPr>
        <w:rFonts w:hint="default"/>
      </w:rPr>
    </w:lvl>
    <w:lvl w:ilvl="4">
      <w:start w:val="1"/>
      <w:numFmt w:val="decimal"/>
      <w:lvlRestart w:val="1"/>
      <w:pStyle w:val="07DTableCaptionNumbered"/>
      <w:suff w:val="space"/>
      <w:lvlText w:val="Table %1.%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 w15:restartNumberingAfterBreak="0">
    <w:nsid w:val="0FC51C15"/>
    <w:multiLevelType w:val="hybridMultilevel"/>
    <w:tmpl w:val="10FCECB4"/>
    <w:lvl w:ilvl="0" w:tplc="792ABA3C">
      <w:start w:val="1"/>
      <w:numFmt w:val="lowerLetter"/>
      <w:pStyle w:val="10FBoxedNumbers2ndlevel"/>
      <w:lvlText w:val="%1."/>
      <w:lvlJc w:val="left"/>
      <w:pPr>
        <w:ind w:left="720" w:hanging="360"/>
      </w:pPr>
      <w:rPr>
        <w:rFonts w:ascii="Segoe UI" w:hAnsi="Segoe UI" w:hint="default"/>
        <w:b/>
        <w:i w:val="0"/>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A4F2C"/>
    <w:multiLevelType w:val="multilevel"/>
    <w:tmpl w:val="A5B496B0"/>
    <w:numStyleLink w:val="JayeshNavinShahEasterEgg2"/>
  </w:abstractNum>
  <w:abstractNum w:abstractNumId="5" w15:restartNumberingAfterBreak="0">
    <w:nsid w:val="2B075795"/>
    <w:multiLevelType w:val="hybridMultilevel"/>
    <w:tmpl w:val="327C419C"/>
    <w:lvl w:ilvl="0" w:tplc="925656B2">
      <w:start w:val="1"/>
      <w:numFmt w:val="decimal"/>
      <w:pStyle w:val="10EBoxedNumbers1stleve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201F1"/>
    <w:multiLevelType w:val="hybridMultilevel"/>
    <w:tmpl w:val="15769416"/>
    <w:lvl w:ilvl="0" w:tplc="223EFFD0">
      <w:start w:val="1"/>
      <w:numFmt w:val="bullet"/>
      <w:lvlText w:val="▪"/>
      <w:lvlJc w:val="left"/>
      <w:pPr>
        <w:ind w:left="1080" w:hanging="360"/>
      </w:pPr>
      <w:rPr>
        <w:rFonts w:ascii="Segoe UI Light" w:hAnsi="Segoe UI Light" w:hint="default"/>
        <w:color w:val="74AA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2011B4"/>
    <w:multiLevelType w:val="hybridMultilevel"/>
    <w:tmpl w:val="E90AA7A4"/>
    <w:lvl w:ilvl="0" w:tplc="FFFFFFFF">
      <w:start w:val="1"/>
      <w:numFmt w:val="bullet"/>
      <w:lvlText w:val="-"/>
      <w:lvlJc w:val="left"/>
      <w:pPr>
        <w:ind w:left="2138" w:hanging="360"/>
      </w:pPr>
      <w:rPr>
        <w:rFonts w:ascii="Arial" w:hAnsi="Arial" w:hint="default"/>
      </w:rPr>
    </w:lvl>
    <w:lvl w:ilvl="1" w:tplc="4580C954">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7F2B81"/>
    <w:multiLevelType w:val="multilevel"/>
    <w:tmpl w:val="4E244D2A"/>
    <w:lvl w:ilvl="0">
      <w:start w:val="1"/>
      <w:numFmt w:val="decimal"/>
      <w:lvlText w:val="%1."/>
      <w:lvlJc w:val="left"/>
      <w:pPr>
        <w:ind w:left="644" w:hanging="360"/>
      </w:pPr>
      <w:rPr>
        <w:rFonts w:hint="default"/>
        <w:b/>
        <w:bCs/>
        <w:color w:val="000000" w:themeColor="text1"/>
        <w14:shadow w14:blurRad="0" w14:dist="0" w14:dir="0" w14:sx="0" w14:sy="0" w14:kx="0" w14:ky="0" w14:algn="none">
          <w14:srgbClr w14:val="000000"/>
        </w14:shadow>
        <w14:textOutline w14:w="0" w14:cap="sq" w14:cmpd="sng" w14:algn="ctr">
          <w14:noFill/>
          <w14:prstDash w14:val="solid"/>
          <w14:bevel/>
        </w14:textOutline>
      </w:rPr>
    </w:lvl>
    <w:lvl w:ilvl="1">
      <w:start w:val="1"/>
      <w:numFmt w:val="lowerRoman"/>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612647F"/>
    <w:multiLevelType w:val="multilevel"/>
    <w:tmpl w:val="98381DF0"/>
    <w:numStyleLink w:val="JayeshNavinShahEasterEgg"/>
  </w:abstractNum>
  <w:abstractNum w:abstractNumId="10" w15:restartNumberingAfterBreak="0">
    <w:nsid w:val="79156420"/>
    <w:multiLevelType w:val="multilevel"/>
    <w:tmpl w:val="40988988"/>
    <w:lvl w:ilvl="0">
      <w:start w:val="1"/>
      <w:numFmt w:val="none"/>
      <w:suff w:val="nothing"/>
      <w:lvlText w:val=""/>
      <w:lvlJc w:val="left"/>
      <w:pPr>
        <w:ind w:left="0" w:firstLine="0"/>
      </w:pPr>
      <w:rPr>
        <w:rFonts w:hint="default"/>
      </w:rPr>
    </w:lvl>
    <w:lvl w:ilvl="1">
      <w:start w:val="1"/>
      <w:numFmt w:val="bullet"/>
      <w:pStyle w:val="10CBoxedBullets1stlevel"/>
      <w:lvlText w:val="▪"/>
      <w:lvlJc w:val="left"/>
      <w:pPr>
        <w:ind w:left="284" w:hanging="284"/>
      </w:pPr>
      <w:rPr>
        <w:rFonts w:ascii="Segoe UI Light" w:hAnsi="Segoe UI Light" w:hint="default"/>
        <w:color w:val="FFFFFF" w:themeColor="background1"/>
      </w:rPr>
    </w:lvl>
    <w:lvl w:ilvl="2">
      <w:start w:val="1"/>
      <w:numFmt w:val="bullet"/>
      <w:pStyle w:val="10DBoxedBullets2ndlevel"/>
      <w:lvlText w:val="−"/>
      <w:lvlJc w:val="left"/>
      <w:pPr>
        <w:ind w:left="567" w:hanging="283"/>
      </w:pPr>
      <w:rPr>
        <w:rFonts w:ascii="Segoe UI Light" w:hAnsi="Segoe UI Light" w:hint="default"/>
        <w:color w:val="FFFFFF" w:themeColor="background1"/>
      </w:rPr>
    </w:lvl>
    <w:lvl w:ilvl="3">
      <w:start w:val="1"/>
      <w:numFmt w:val="bullet"/>
      <w:lvlText w:val=""/>
      <w:lvlJc w:val="left"/>
      <w:pPr>
        <w:ind w:left="852" w:firstLine="0"/>
      </w:pPr>
      <w:rPr>
        <w:rFonts w:ascii="Symbol" w:hAnsi="Symbol" w:hint="default"/>
      </w:rPr>
    </w:lvl>
    <w:lvl w:ilvl="4">
      <w:start w:val="1"/>
      <w:numFmt w:val="bullet"/>
      <w:lvlText w:val="o"/>
      <w:lvlJc w:val="left"/>
      <w:pPr>
        <w:ind w:left="1136" w:firstLine="0"/>
      </w:pPr>
      <w:rPr>
        <w:rFonts w:ascii="Courier New" w:hAnsi="Courier New" w:cs="Courier New" w:hint="default"/>
      </w:rPr>
    </w:lvl>
    <w:lvl w:ilvl="5">
      <w:start w:val="1"/>
      <w:numFmt w:val="bullet"/>
      <w:lvlText w:val=""/>
      <w:lvlJc w:val="left"/>
      <w:pPr>
        <w:ind w:left="1420" w:firstLine="0"/>
      </w:pPr>
      <w:rPr>
        <w:rFonts w:ascii="Wingdings" w:hAnsi="Wingdings" w:hint="default"/>
      </w:rPr>
    </w:lvl>
    <w:lvl w:ilvl="6">
      <w:start w:val="1"/>
      <w:numFmt w:val="bullet"/>
      <w:lvlText w:val=""/>
      <w:lvlJc w:val="left"/>
      <w:pPr>
        <w:ind w:left="1704" w:firstLine="0"/>
      </w:pPr>
      <w:rPr>
        <w:rFonts w:ascii="Symbol" w:hAnsi="Symbol" w:hint="default"/>
      </w:rPr>
    </w:lvl>
    <w:lvl w:ilvl="7">
      <w:start w:val="1"/>
      <w:numFmt w:val="bullet"/>
      <w:lvlText w:val="o"/>
      <w:lvlJc w:val="left"/>
      <w:pPr>
        <w:ind w:left="1988" w:firstLine="0"/>
      </w:pPr>
      <w:rPr>
        <w:rFonts w:ascii="Courier New" w:hAnsi="Courier New" w:cs="Courier New" w:hint="default"/>
      </w:rPr>
    </w:lvl>
    <w:lvl w:ilvl="8">
      <w:start w:val="1"/>
      <w:numFmt w:val="bullet"/>
      <w:lvlText w:val=""/>
      <w:lvlJc w:val="left"/>
      <w:pPr>
        <w:ind w:left="2272" w:firstLine="0"/>
      </w:pPr>
      <w:rPr>
        <w:rFonts w:ascii="Wingdings" w:hAnsi="Wingdings" w:hint="default"/>
      </w:rPr>
    </w:lvl>
  </w:abstractNum>
  <w:num w:numId="1" w16cid:durableId="1570841140">
    <w:abstractNumId w:val="1"/>
  </w:num>
  <w:num w:numId="2" w16cid:durableId="1731686995">
    <w:abstractNumId w:val="10"/>
  </w:num>
  <w:num w:numId="3" w16cid:durableId="1100294827">
    <w:abstractNumId w:val="5"/>
  </w:num>
  <w:num w:numId="4" w16cid:durableId="1848328894">
    <w:abstractNumId w:val="3"/>
  </w:num>
  <w:num w:numId="5" w16cid:durableId="1184201789">
    <w:abstractNumId w:val="2"/>
  </w:num>
  <w:num w:numId="6" w16cid:durableId="600182561">
    <w:abstractNumId w:val="4"/>
  </w:num>
  <w:num w:numId="7" w16cid:durableId="618294612">
    <w:abstractNumId w:val="0"/>
  </w:num>
  <w:num w:numId="8" w16cid:durableId="151456311">
    <w:abstractNumId w:val="6"/>
  </w:num>
  <w:num w:numId="9" w16cid:durableId="646277198">
    <w:abstractNumId w:val="8"/>
  </w:num>
  <w:num w:numId="10" w16cid:durableId="907963662">
    <w:abstractNumId w:val="7"/>
  </w:num>
  <w:num w:numId="11" w16cid:durableId="18391527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47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33376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9838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1617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6480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19800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624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0441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6905623">
    <w:abstractNumId w:val="9"/>
  </w:num>
  <w:num w:numId="21" w16cid:durableId="1756705019">
    <w:abstractNumId w:val="9"/>
  </w:num>
  <w:num w:numId="22" w16cid:durableId="978072705">
    <w:abstractNumId w:val="9"/>
  </w:num>
  <w:num w:numId="23" w16cid:durableId="63380329">
    <w:abstractNumId w:val="9"/>
  </w:num>
  <w:num w:numId="24" w16cid:durableId="1255043700">
    <w:abstractNumId w:val="9"/>
  </w:num>
  <w:num w:numId="25" w16cid:durableId="432865515">
    <w:abstractNumId w:val="9"/>
  </w:num>
  <w:num w:numId="26" w16cid:durableId="1395851994">
    <w:abstractNumId w:val="9"/>
  </w:num>
  <w:num w:numId="27" w16cid:durableId="321203277">
    <w:abstractNumId w:val="9"/>
  </w:num>
  <w:num w:numId="28" w16cid:durableId="715545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pe/dR8/PUB7PPetOZXoBuuiM14d6Lw4Ck3Z8ZlP2To/FHvXizkBVpZrdMwc4+uT5SZfQeNZjfpkpD5To0v9NA==" w:salt="iPGqivPjLpoZOoIouuIydQ=="/>
  <w:defaultTabStop w:val="720"/>
  <w:drawingGridHorizontalSpacing w:val="120"/>
  <w:drawingGridVerticalSpacing w:val="163"/>
  <w:displayHorizontalDrawingGridEvery w:val="2"/>
  <w:displayVerticalDrawingGridEvery w:val="0"/>
  <w:noPunctuationKerning/>
  <w:characterSpacingControl w:val="doNotCompress"/>
  <w:hdrShapeDefaults>
    <o:shapedefaults v:ext="edit" spidmax="2050" style="mso-position-horizontal-relative:page;mso-position-vertical-relative:page" fill="f" fillcolor="white" stroke="f" strokecolor="red">
      <v:fill color="white" on="f"/>
      <v:stroke color="red" on="f"/>
      <v:textbox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conomic" w:val="False"/>
    <w:docVar w:name="PaletteName" w:val="Tech"/>
  </w:docVars>
  <w:rsids>
    <w:rsidRoot w:val="003A4A1D"/>
    <w:rsid w:val="00002499"/>
    <w:rsid w:val="00002BD6"/>
    <w:rsid w:val="000033EB"/>
    <w:rsid w:val="000038F9"/>
    <w:rsid w:val="0000425F"/>
    <w:rsid w:val="00004F80"/>
    <w:rsid w:val="0000562A"/>
    <w:rsid w:val="00005794"/>
    <w:rsid w:val="00005ECF"/>
    <w:rsid w:val="00007CD2"/>
    <w:rsid w:val="000101EE"/>
    <w:rsid w:val="00011618"/>
    <w:rsid w:val="00012564"/>
    <w:rsid w:val="0001276F"/>
    <w:rsid w:val="00012B3C"/>
    <w:rsid w:val="000134DF"/>
    <w:rsid w:val="000135E4"/>
    <w:rsid w:val="00013986"/>
    <w:rsid w:val="000148C5"/>
    <w:rsid w:val="00015DEC"/>
    <w:rsid w:val="00015EEB"/>
    <w:rsid w:val="0001735D"/>
    <w:rsid w:val="00024584"/>
    <w:rsid w:val="00024DE7"/>
    <w:rsid w:val="000254AE"/>
    <w:rsid w:val="0002550E"/>
    <w:rsid w:val="000256E2"/>
    <w:rsid w:val="00025A64"/>
    <w:rsid w:val="00026553"/>
    <w:rsid w:val="00027954"/>
    <w:rsid w:val="00027BEC"/>
    <w:rsid w:val="0003089C"/>
    <w:rsid w:val="00030A88"/>
    <w:rsid w:val="00031076"/>
    <w:rsid w:val="000310F7"/>
    <w:rsid w:val="00031103"/>
    <w:rsid w:val="00031E31"/>
    <w:rsid w:val="00032F10"/>
    <w:rsid w:val="00033505"/>
    <w:rsid w:val="000336B0"/>
    <w:rsid w:val="0003378B"/>
    <w:rsid w:val="00033C0B"/>
    <w:rsid w:val="00033DB3"/>
    <w:rsid w:val="00034435"/>
    <w:rsid w:val="000345A1"/>
    <w:rsid w:val="000345A7"/>
    <w:rsid w:val="00035241"/>
    <w:rsid w:val="00036220"/>
    <w:rsid w:val="00036BE0"/>
    <w:rsid w:val="00036EEE"/>
    <w:rsid w:val="00037F64"/>
    <w:rsid w:val="000404A3"/>
    <w:rsid w:val="00040648"/>
    <w:rsid w:val="000406BE"/>
    <w:rsid w:val="000413A9"/>
    <w:rsid w:val="000427F2"/>
    <w:rsid w:val="00042B8D"/>
    <w:rsid w:val="00042C15"/>
    <w:rsid w:val="00042F35"/>
    <w:rsid w:val="00042F8D"/>
    <w:rsid w:val="000436A1"/>
    <w:rsid w:val="00045060"/>
    <w:rsid w:val="0004569F"/>
    <w:rsid w:val="00045D95"/>
    <w:rsid w:val="00045E69"/>
    <w:rsid w:val="0004605A"/>
    <w:rsid w:val="00046961"/>
    <w:rsid w:val="00046B92"/>
    <w:rsid w:val="00047AEE"/>
    <w:rsid w:val="000518F0"/>
    <w:rsid w:val="000521AB"/>
    <w:rsid w:val="00052667"/>
    <w:rsid w:val="00052BB9"/>
    <w:rsid w:val="00054A84"/>
    <w:rsid w:val="00055109"/>
    <w:rsid w:val="00055167"/>
    <w:rsid w:val="000556C9"/>
    <w:rsid w:val="00055D2C"/>
    <w:rsid w:val="0005684D"/>
    <w:rsid w:val="000569F2"/>
    <w:rsid w:val="00056B83"/>
    <w:rsid w:val="0005746E"/>
    <w:rsid w:val="00057514"/>
    <w:rsid w:val="0006232A"/>
    <w:rsid w:val="00062445"/>
    <w:rsid w:val="00063596"/>
    <w:rsid w:val="000638E8"/>
    <w:rsid w:val="00064839"/>
    <w:rsid w:val="00066501"/>
    <w:rsid w:val="00066CFB"/>
    <w:rsid w:val="00067002"/>
    <w:rsid w:val="0006766D"/>
    <w:rsid w:val="0006769F"/>
    <w:rsid w:val="00067E85"/>
    <w:rsid w:val="00070C5C"/>
    <w:rsid w:val="000718C6"/>
    <w:rsid w:val="00071FD7"/>
    <w:rsid w:val="00072363"/>
    <w:rsid w:val="0007255D"/>
    <w:rsid w:val="00072E89"/>
    <w:rsid w:val="000743C2"/>
    <w:rsid w:val="00074784"/>
    <w:rsid w:val="00074A69"/>
    <w:rsid w:val="0007502C"/>
    <w:rsid w:val="000750AB"/>
    <w:rsid w:val="00075303"/>
    <w:rsid w:val="000758D5"/>
    <w:rsid w:val="00076CB5"/>
    <w:rsid w:val="00076CCC"/>
    <w:rsid w:val="0008286E"/>
    <w:rsid w:val="00083E05"/>
    <w:rsid w:val="0008473B"/>
    <w:rsid w:val="00084B89"/>
    <w:rsid w:val="00084F8D"/>
    <w:rsid w:val="00085122"/>
    <w:rsid w:val="00085147"/>
    <w:rsid w:val="00086920"/>
    <w:rsid w:val="00091391"/>
    <w:rsid w:val="00091C36"/>
    <w:rsid w:val="00091CDA"/>
    <w:rsid w:val="00091F21"/>
    <w:rsid w:val="00091FBF"/>
    <w:rsid w:val="000926FA"/>
    <w:rsid w:val="00092DFE"/>
    <w:rsid w:val="00092F24"/>
    <w:rsid w:val="00093692"/>
    <w:rsid w:val="000936F4"/>
    <w:rsid w:val="0009414B"/>
    <w:rsid w:val="00094B75"/>
    <w:rsid w:val="000959C2"/>
    <w:rsid w:val="00095ECD"/>
    <w:rsid w:val="000962A8"/>
    <w:rsid w:val="00097089"/>
    <w:rsid w:val="00097A61"/>
    <w:rsid w:val="000A0D48"/>
    <w:rsid w:val="000A0F0C"/>
    <w:rsid w:val="000A0FBB"/>
    <w:rsid w:val="000A1211"/>
    <w:rsid w:val="000A1A8A"/>
    <w:rsid w:val="000A2639"/>
    <w:rsid w:val="000A2D55"/>
    <w:rsid w:val="000A3401"/>
    <w:rsid w:val="000A373F"/>
    <w:rsid w:val="000A4243"/>
    <w:rsid w:val="000A4AE3"/>
    <w:rsid w:val="000A4D96"/>
    <w:rsid w:val="000A5E18"/>
    <w:rsid w:val="000A6013"/>
    <w:rsid w:val="000B014C"/>
    <w:rsid w:val="000B01A8"/>
    <w:rsid w:val="000B0B27"/>
    <w:rsid w:val="000B1291"/>
    <w:rsid w:val="000B18C4"/>
    <w:rsid w:val="000B238C"/>
    <w:rsid w:val="000B26E4"/>
    <w:rsid w:val="000B31B8"/>
    <w:rsid w:val="000B395C"/>
    <w:rsid w:val="000B5406"/>
    <w:rsid w:val="000B55CD"/>
    <w:rsid w:val="000B5994"/>
    <w:rsid w:val="000B5BBB"/>
    <w:rsid w:val="000B6281"/>
    <w:rsid w:val="000B630C"/>
    <w:rsid w:val="000B6C2C"/>
    <w:rsid w:val="000B6EB7"/>
    <w:rsid w:val="000B6FBB"/>
    <w:rsid w:val="000B708F"/>
    <w:rsid w:val="000B7434"/>
    <w:rsid w:val="000B7A03"/>
    <w:rsid w:val="000B7ACE"/>
    <w:rsid w:val="000C0164"/>
    <w:rsid w:val="000C3AD5"/>
    <w:rsid w:val="000C4C93"/>
    <w:rsid w:val="000C6956"/>
    <w:rsid w:val="000C6E86"/>
    <w:rsid w:val="000C6F37"/>
    <w:rsid w:val="000C7496"/>
    <w:rsid w:val="000D0296"/>
    <w:rsid w:val="000D0686"/>
    <w:rsid w:val="000D07B6"/>
    <w:rsid w:val="000D11E9"/>
    <w:rsid w:val="000D1280"/>
    <w:rsid w:val="000D178E"/>
    <w:rsid w:val="000D27C9"/>
    <w:rsid w:val="000D2F43"/>
    <w:rsid w:val="000D35D9"/>
    <w:rsid w:val="000D49E8"/>
    <w:rsid w:val="000D524C"/>
    <w:rsid w:val="000D53D8"/>
    <w:rsid w:val="000D66D0"/>
    <w:rsid w:val="000D6DAE"/>
    <w:rsid w:val="000D70C5"/>
    <w:rsid w:val="000D7576"/>
    <w:rsid w:val="000D7892"/>
    <w:rsid w:val="000E0CDC"/>
    <w:rsid w:val="000E1D8A"/>
    <w:rsid w:val="000E2128"/>
    <w:rsid w:val="000E21B2"/>
    <w:rsid w:val="000E3012"/>
    <w:rsid w:val="000E3AFC"/>
    <w:rsid w:val="000E3F7E"/>
    <w:rsid w:val="000E5014"/>
    <w:rsid w:val="000E560D"/>
    <w:rsid w:val="000E590C"/>
    <w:rsid w:val="000E59EF"/>
    <w:rsid w:val="000E6193"/>
    <w:rsid w:val="000E6327"/>
    <w:rsid w:val="000E675F"/>
    <w:rsid w:val="000E6B57"/>
    <w:rsid w:val="000E6EAE"/>
    <w:rsid w:val="000E7CC0"/>
    <w:rsid w:val="000E7E27"/>
    <w:rsid w:val="000F0D95"/>
    <w:rsid w:val="000F159B"/>
    <w:rsid w:val="000F19A2"/>
    <w:rsid w:val="000F1FA1"/>
    <w:rsid w:val="000F22FB"/>
    <w:rsid w:val="000F2A27"/>
    <w:rsid w:val="000F2AA0"/>
    <w:rsid w:val="000F2CC4"/>
    <w:rsid w:val="000F3A51"/>
    <w:rsid w:val="000F42BD"/>
    <w:rsid w:val="000F4FD1"/>
    <w:rsid w:val="000F64C6"/>
    <w:rsid w:val="000F6D11"/>
    <w:rsid w:val="000F6DE6"/>
    <w:rsid w:val="000F78CB"/>
    <w:rsid w:val="000F7AA1"/>
    <w:rsid w:val="000F7EC5"/>
    <w:rsid w:val="000F7FD2"/>
    <w:rsid w:val="00101DA0"/>
    <w:rsid w:val="001033A7"/>
    <w:rsid w:val="001039C8"/>
    <w:rsid w:val="001042BC"/>
    <w:rsid w:val="0010521D"/>
    <w:rsid w:val="00105995"/>
    <w:rsid w:val="00105A64"/>
    <w:rsid w:val="00106014"/>
    <w:rsid w:val="00110538"/>
    <w:rsid w:val="00110729"/>
    <w:rsid w:val="00110DF4"/>
    <w:rsid w:val="00111E53"/>
    <w:rsid w:val="00111FAA"/>
    <w:rsid w:val="00113A85"/>
    <w:rsid w:val="00113AFC"/>
    <w:rsid w:val="00113D8E"/>
    <w:rsid w:val="00114066"/>
    <w:rsid w:val="00115340"/>
    <w:rsid w:val="001154A1"/>
    <w:rsid w:val="00115B50"/>
    <w:rsid w:val="00115EF8"/>
    <w:rsid w:val="00120D15"/>
    <w:rsid w:val="001211B1"/>
    <w:rsid w:val="001219B0"/>
    <w:rsid w:val="00121BEC"/>
    <w:rsid w:val="00123290"/>
    <w:rsid w:val="001233F5"/>
    <w:rsid w:val="00123BE8"/>
    <w:rsid w:val="00123F46"/>
    <w:rsid w:val="001240E4"/>
    <w:rsid w:val="00125824"/>
    <w:rsid w:val="0012582C"/>
    <w:rsid w:val="00125A2F"/>
    <w:rsid w:val="0012671E"/>
    <w:rsid w:val="00130090"/>
    <w:rsid w:val="00130447"/>
    <w:rsid w:val="00130991"/>
    <w:rsid w:val="00131D20"/>
    <w:rsid w:val="00132289"/>
    <w:rsid w:val="00132EA7"/>
    <w:rsid w:val="0013358C"/>
    <w:rsid w:val="00134E16"/>
    <w:rsid w:val="00135798"/>
    <w:rsid w:val="00136795"/>
    <w:rsid w:val="001378F9"/>
    <w:rsid w:val="00140F2D"/>
    <w:rsid w:val="001412ED"/>
    <w:rsid w:val="00141CCC"/>
    <w:rsid w:val="0014208C"/>
    <w:rsid w:val="00142160"/>
    <w:rsid w:val="00142644"/>
    <w:rsid w:val="00142E73"/>
    <w:rsid w:val="0014384E"/>
    <w:rsid w:val="00143D74"/>
    <w:rsid w:val="0014466E"/>
    <w:rsid w:val="00144979"/>
    <w:rsid w:val="00144BA4"/>
    <w:rsid w:val="00144C18"/>
    <w:rsid w:val="00144C8B"/>
    <w:rsid w:val="001451A4"/>
    <w:rsid w:val="00145B35"/>
    <w:rsid w:val="00145E16"/>
    <w:rsid w:val="0014621D"/>
    <w:rsid w:val="001464CC"/>
    <w:rsid w:val="001468C7"/>
    <w:rsid w:val="00147B65"/>
    <w:rsid w:val="00147BE4"/>
    <w:rsid w:val="00147E7E"/>
    <w:rsid w:val="0015082C"/>
    <w:rsid w:val="001514EC"/>
    <w:rsid w:val="001519D5"/>
    <w:rsid w:val="00152A6C"/>
    <w:rsid w:val="00153A40"/>
    <w:rsid w:val="001543EC"/>
    <w:rsid w:val="00154CD8"/>
    <w:rsid w:val="00155184"/>
    <w:rsid w:val="00155B21"/>
    <w:rsid w:val="00156E9A"/>
    <w:rsid w:val="0016013C"/>
    <w:rsid w:val="001622B8"/>
    <w:rsid w:val="00162ABA"/>
    <w:rsid w:val="00162ECF"/>
    <w:rsid w:val="00164E04"/>
    <w:rsid w:val="00166F90"/>
    <w:rsid w:val="001670C9"/>
    <w:rsid w:val="001673F1"/>
    <w:rsid w:val="0016740C"/>
    <w:rsid w:val="00167E5E"/>
    <w:rsid w:val="00170CBC"/>
    <w:rsid w:val="00171052"/>
    <w:rsid w:val="001726C4"/>
    <w:rsid w:val="00173306"/>
    <w:rsid w:val="0017357C"/>
    <w:rsid w:val="001749B9"/>
    <w:rsid w:val="001756B4"/>
    <w:rsid w:val="00175B3E"/>
    <w:rsid w:val="00175D7A"/>
    <w:rsid w:val="00175F3C"/>
    <w:rsid w:val="00180BC4"/>
    <w:rsid w:val="00181D1E"/>
    <w:rsid w:val="00181DC0"/>
    <w:rsid w:val="001824B9"/>
    <w:rsid w:val="00182DF4"/>
    <w:rsid w:val="00182E03"/>
    <w:rsid w:val="0018302A"/>
    <w:rsid w:val="00183D10"/>
    <w:rsid w:val="00183D19"/>
    <w:rsid w:val="00183F56"/>
    <w:rsid w:val="00184D8E"/>
    <w:rsid w:val="00185AE4"/>
    <w:rsid w:val="001872D7"/>
    <w:rsid w:val="0018757D"/>
    <w:rsid w:val="00190DBC"/>
    <w:rsid w:val="00191392"/>
    <w:rsid w:val="00191D8C"/>
    <w:rsid w:val="001924DC"/>
    <w:rsid w:val="001933B3"/>
    <w:rsid w:val="00194B3F"/>
    <w:rsid w:val="00194C07"/>
    <w:rsid w:val="001956B7"/>
    <w:rsid w:val="0019592C"/>
    <w:rsid w:val="001970DA"/>
    <w:rsid w:val="00197D06"/>
    <w:rsid w:val="001A0165"/>
    <w:rsid w:val="001A080C"/>
    <w:rsid w:val="001A0D0D"/>
    <w:rsid w:val="001A1A2E"/>
    <w:rsid w:val="001A1CCA"/>
    <w:rsid w:val="001A2524"/>
    <w:rsid w:val="001A2F3F"/>
    <w:rsid w:val="001A3A9F"/>
    <w:rsid w:val="001A48FD"/>
    <w:rsid w:val="001A4E02"/>
    <w:rsid w:val="001A551D"/>
    <w:rsid w:val="001A6963"/>
    <w:rsid w:val="001A6A5E"/>
    <w:rsid w:val="001A6F28"/>
    <w:rsid w:val="001A6FB4"/>
    <w:rsid w:val="001A78DD"/>
    <w:rsid w:val="001A7E79"/>
    <w:rsid w:val="001B0389"/>
    <w:rsid w:val="001B052E"/>
    <w:rsid w:val="001B0BAB"/>
    <w:rsid w:val="001B0D74"/>
    <w:rsid w:val="001B24D3"/>
    <w:rsid w:val="001B2E90"/>
    <w:rsid w:val="001B35E9"/>
    <w:rsid w:val="001B3EDB"/>
    <w:rsid w:val="001B4EDC"/>
    <w:rsid w:val="001B52FC"/>
    <w:rsid w:val="001B6508"/>
    <w:rsid w:val="001B6AEF"/>
    <w:rsid w:val="001B6B59"/>
    <w:rsid w:val="001B6E0B"/>
    <w:rsid w:val="001C05C9"/>
    <w:rsid w:val="001C0892"/>
    <w:rsid w:val="001C1D8A"/>
    <w:rsid w:val="001C23F1"/>
    <w:rsid w:val="001C24B2"/>
    <w:rsid w:val="001C46AC"/>
    <w:rsid w:val="001C4C3D"/>
    <w:rsid w:val="001C4DEF"/>
    <w:rsid w:val="001C4EC9"/>
    <w:rsid w:val="001C57E7"/>
    <w:rsid w:val="001C57EE"/>
    <w:rsid w:val="001C5B08"/>
    <w:rsid w:val="001C5BCD"/>
    <w:rsid w:val="001C5D71"/>
    <w:rsid w:val="001C68C2"/>
    <w:rsid w:val="001C734E"/>
    <w:rsid w:val="001C74D8"/>
    <w:rsid w:val="001C7981"/>
    <w:rsid w:val="001C79F8"/>
    <w:rsid w:val="001C7D8D"/>
    <w:rsid w:val="001D06C3"/>
    <w:rsid w:val="001D08AC"/>
    <w:rsid w:val="001D33ED"/>
    <w:rsid w:val="001D34E6"/>
    <w:rsid w:val="001D473A"/>
    <w:rsid w:val="001D4DAF"/>
    <w:rsid w:val="001D59CF"/>
    <w:rsid w:val="001D5BA3"/>
    <w:rsid w:val="001D601F"/>
    <w:rsid w:val="001D65B4"/>
    <w:rsid w:val="001D7A21"/>
    <w:rsid w:val="001D7BF6"/>
    <w:rsid w:val="001E0044"/>
    <w:rsid w:val="001E0729"/>
    <w:rsid w:val="001E0CA2"/>
    <w:rsid w:val="001E1338"/>
    <w:rsid w:val="001E1391"/>
    <w:rsid w:val="001E23CF"/>
    <w:rsid w:val="001E25A7"/>
    <w:rsid w:val="001E3654"/>
    <w:rsid w:val="001E3944"/>
    <w:rsid w:val="001E43B5"/>
    <w:rsid w:val="001E43F7"/>
    <w:rsid w:val="001E44C3"/>
    <w:rsid w:val="001E5259"/>
    <w:rsid w:val="001E5BA9"/>
    <w:rsid w:val="001E5DC7"/>
    <w:rsid w:val="001E60A4"/>
    <w:rsid w:val="001E7076"/>
    <w:rsid w:val="001E7A57"/>
    <w:rsid w:val="001F0A31"/>
    <w:rsid w:val="001F0BC2"/>
    <w:rsid w:val="001F1321"/>
    <w:rsid w:val="001F1516"/>
    <w:rsid w:val="001F1898"/>
    <w:rsid w:val="001F19CB"/>
    <w:rsid w:val="001F32A5"/>
    <w:rsid w:val="001F3EB3"/>
    <w:rsid w:val="001F40A9"/>
    <w:rsid w:val="001F477C"/>
    <w:rsid w:val="001F4F55"/>
    <w:rsid w:val="001F54F9"/>
    <w:rsid w:val="001F6886"/>
    <w:rsid w:val="001F697B"/>
    <w:rsid w:val="001F69DF"/>
    <w:rsid w:val="001F6BC0"/>
    <w:rsid w:val="001F7183"/>
    <w:rsid w:val="001F78E7"/>
    <w:rsid w:val="001F7A6D"/>
    <w:rsid w:val="001F7D66"/>
    <w:rsid w:val="002001B4"/>
    <w:rsid w:val="002002A5"/>
    <w:rsid w:val="0020056D"/>
    <w:rsid w:val="00200589"/>
    <w:rsid w:val="00200729"/>
    <w:rsid w:val="002024D2"/>
    <w:rsid w:val="00202AC6"/>
    <w:rsid w:val="0020306E"/>
    <w:rsid w:val="002035E7"/>
    <w:rsid w:val="00203801"/>
    <w:rsid w:val="002043A1"/>
    <w:rsid w:val="0020479F"/>
    <w:rsid w:val="00204A96"/>
    <w:rsid w:val="0020503D"/>
    <w:rsid w:val="0020530D"/>
    <w:rsid w:val="0020648B"/>
    <w:rsid w:val="00206791"/>
    <w:rsid w:val="0020679B"/>
    <w:rsid w:val="00206D92"/>
    <w:rsid w:val="00207185"/>
    <w:rsid w:val="0020761D"/>
    <w:rsid w:val="002079EE"/>
    <w:rsid w:val="00211AAA"/>
    <w:rsid w:val="00212335"/>
    <w:rsid w:val="0021303F"/>
    <w:rsid w:val="00213269"/>
    <w:rsid w:val="00213AEE"/>
    <w:rsid w:val="00213C2F"/>
    <w:rsid w:val="00213E14"/>
    <w:rsid w:val="00216877"/>
    <w:rsid w:val="00217631"/>
    <w:rsid w:val="00217F0E"/>
    <w:rsid w:val="00220087"/>
    <w:rsid w:val="00220792"/>
    <w:rsid w:val="00220970"/>
    <w:rsid w:val="00220F0F"/>
    <w:rsid w:val="00221364"/>
    <w:rsid w:val="002218CC"/>
    <w:rsid w:val="00221FB9"/>
    <w:rsid w:val="002220F8"/>
    <w:rsid w:val="0022249A"/>
    <w:rsid w:val="00222AC2"/>
    <w:rsid w:val="002230E2"/>
    <w:rsid w:val="00223360"/>
    <w:rsid w:val="002236F7"/>
    <w:rsid w:val="00224102"/>
    <w:rsid w:val="00224FCC"/>
    <w:rsid w:val="00225984"/>
    <w:rsid w:val="00225D53"/>
    <w:rsid w:val="00225F58"/>
    <w:rsid w:val="00226202"/>
    <w:rsid w:val="00226A28"/>
    <w:rsid w:val="0022754A"/>
    <w:rsid w:val="002308FA"/>
    <w:rsid w:val="00230A5B"/>
    <w:rsid w:val="002315AD"/>
    <w:rsid w:val="002319E5"/>
    <w:rsid w:val="002331F1"/>
    <w:rsid w:val="0023385D"/>
    <w:rsid w:val="002340A5"/>
    <w:rsid w:val="0023412F"/>
    <w:rsid w:val="0023553A"/>
    <w:rsid w:val="00235946"/>
    <w:rsid w:val="00236006"/>
    <w:rsid w:val="00237087"/>
    <w:rsid w:val="00237324"/>
    <w:rsid w:val="00240AF9"/>
    <w:rsid w:val="00240D2D"/>
    <w:rsid w:val="00241FE6"/>
    <w:rsid w:val="0024297F"/>
    <w:rsid w:val="002439C1"/>
    <w:rsid w:val="00243D1E"/>
    <w:rsid w:val="00243F97"/>
    <w:rsid w:val="00244162"/>
    <w:rsid w:val="002448B7"/>
    <w:rsid w:val="00245664"/>
    <w:rsid w:val="002456E1"/>
    <w:rsid w:val="0024615F"/>
    <w:rsid w:val="00246ACE"/>
    <w:rsid w:val="00246E68"/>
    <w:rsid w:val="002478BD"/>
    <w:rsid w:val="002478C1"/>
    <w:rsid w:val="00247D4D"/>
    <w:rsid w:val="00251E34"/>
    <w:rsid w:val="00252459"/>
    <w:rsid w:val="00252E7F"/>
    <w:rsid w:val="00253668"/>
    <w:rsid w:val="00253684"/>
    <w:rsid w:val="00253801"/>
    <w:rsid w:val="00253B96"/>
    <w:rsid w:val="00253FC7"/>
    <w:rsid w:val="00254D1D"/>
    <w:rsid w:val="0025596C"/>
    <w:rsid w:val="002562DF"/>
    <w:rsid w:val="00256B09"/>
    <w:rsid w:val="002572D9"/>
    <w:rsid w:val="00257A27"/>
    <w:rsid w:val="00260E4F"/>
    <w:rsid w:val="0026126F"/>
    <w:rsid w:val="00261BA7"/>
    <w:rsid w:val="00261F5B"/>
    <w:rsid w:val="0026299D"/>
    <w:rsid w:val="0026322D"/>
    <w:rsid w:val="0026395E"/>
    <w:rsid w:val="00263DA9"/>
    <w:rsid w:val="00263EF3"/>
    <w:rsid w:val="00264354"/>
    <w:rsid w:val="002643B4"/>
    <w:rsid w:val="00264A0D"/>
    <w:rsid w:val="00264B54"/>
    <w:rsid w:val="002657BE"/>
    <w:rsid w:val="00265CD3"/>
    <w:rsid w:val="00265F88"/>
    <w:rsid w:val="00266609"/>
    <w:rsid w:val="0026796D"/>
    <w:rsid w:val="002701DD"/>
    <w:rsid w:val="00270497"/>
    <w:rsid w:val="00271527"/>
    <w:rsid w:val="002723F8"/>
    <w:rsid w:val="002723FB"/>
    <w:rsid w:val="00272BB9"/>
    <w:rsid w:val="00273356"/>
    <w:rsid w:val="0027361F"/>
    <w:rsid w:val="00273A0A"/>
    <w:rsid w:val="002744E2"/>
    <w:rsid w:val="00274606"/>
    <w:rsid w:val="0027470A"/>
    <w:rsid w:val="00274724"/>
    <w:rsid w:val="002754B3"/>
    <w:rsid w:val="00275829"/>
    <w:rsid w:val="00276AA7"/>
    <w:rsid w:val="00276B1C"/>
    <w:rsid w:val="00280681"/>
    <w:rsid w:val="002806BE"/>
    <w:rsid w:val="00280E7E"/>
    <w:rsid w:val="00281AAB"/>
    <w:rsid w:val="00281D89"/>
    <w:rsid w:val="00281E70"/>
    <w:rsid w:val="00281F73"/>
    <w:rsid w:val="00282ABC"/>
    <w:rsid w:val="00284366"/>
    <w:rsid w:val="00285297"/>
    <w:rsid w:val="0028594B"/>
    <w:rsid w:val="00285A10"/>
    <w:rsid w:val="00285FFA"/>
    <w:rsid w:val="0028684D"/>
    <w:rsid w:val="00286A2F"/>
    <w:rsid w:val="00290B19"/>
    <w:rsid w:val="00290CBD"/>
    <w:rsid w:val="002916BA"/>
    <w:rsid w:val="00292047"/>
    <w:rsid w:val="002933A1"/>
    <w:rsid w:val="002935BE"/>
    <w:rsid w:val="0029362E"/>
    <w:rsid w:val="00293D2D"/>
    <w:rsid w:val="002945E0"/>
    <w:rsid w:val="002948E0"/>
    <w:rsid w:val="002949AF"/>
    <w:rsid w:val="0029524C"/>
    <w:rsid w:val="0029619B"/>
    <w:rsid w:val="00296B7E"/>
    <w:rsid w:val="002970E6"/>
    <w:rsid w:val="002976FA"/>
    <w:rsid w:val="00297E3D"/>
    <w:rsid w:val="002A2877"/>
    <w:rsid w:val="002A33A2"/>
    <w:rsid w:val="002A38D6"/>
    <w:rsid w:val="002A43EB"/>
    <w:rsid w:val="002A545A"/>
    <w:rsid w:val="002A5EDB"/>
    <w:rsid w:val="002A62EF"/>
    <w:rsid w:val="002A6DC9"/>
    <w:rsid w:val="002B0A32"/>
    <w:rsid w:val="002B0B23"/>
    <w:rsid w:val="002B1183"/>
    <w:rsid w:val="002B124C"/>
    <w:rsid w:val="002B155A"/>
    <w:rsid w:val="002B1C4E"/>
    <w:rsid w:val="002B2214"/>
    <w:rsid w:val="002B26EE"/>
    <w:rsid w:val="002B2A4D"/>
    <w:rsid w:val="002B2B1C"/>
    <w:rsid w:val="002B44EE"/>
    <w:rsid w:val="002B5BC2"/>
    <w:rsid w:val="002B6298"/>
    <w:rsid w:val="002B6F81"/>
    <w:rsid w:val="002B72A5"/>
    <w:rsid w:val="002B78E9"/>
    <w:rsid w:val="002B7958"/>
    <w:rsid w:val="002C104D"/>
    <w:rsid w:val="002C18A6"/>
    <w:rsid w:val="002C1D7F"/>
    <w:rsid w:val="002C2B35"/>
    <w:rsid w:val="002C2C95"/>
    <w:rsid w:val="002C2E93"/>
    <w:rsid w:val="002C34D9"/>
    <w:rsid w:val="002C3A2F"/>
    <w:rsid w:val="002C3DF4"/>
    <w:rsid w:val="002C3FAA"/>
    <w:rsid w:val="002C46EE"/>
    <w:rsid w:val="002C5EDE"/>
    <w:rsid w:val="002C6F15"/>
    <w:rsid w:val="002D06E3"/>
    <w:rsid w:val="002D0DE8"/>
    <w:rsid w:val="002D1D46"/>
    <w:rsid w:val="002D2D8A"/>
    <w:rsid w:val="002D2F37"/>
    <w:rsid w:val="002D309F"/>
    <w:rsid w:val="002D3568"/>
    <w:rsid w:val="002D3E14"/>
    <w:rsid w:val="002D452A"/>
    <w:rsid w:val="002D4799"/>
    <w:rsid w:val="002D4FD8"/>
    <w:rsid w:val="002D5AB1"/>
    <w:rsid w:val="002D636E"/>
    <w:rsid w:val="002D6B49"/>
    <w:rsid w:val="002D6B6A"/>
    <w:rsid w:val="002D700A"/>
    <w:rsid w:val="002D72E4"/>
    <w:rsid w:val="002D7F9D"/>
    <w:rsid w:val="002E00F2"/>
    <w:rsid w:val="002E1147"/>
    <w:rsid w:val="002E1825"/>
    <w:rsid w:val="002E231A"/>
    <w:rsid w:val="002E25D4"/>
    <w:rsid w:val="002E374D"/>
    <w:rsid w:val="002E3DC0"/>
    <w:rsid w:val="002E48FA"/>
    <w:rsid w:val="002E5115"/>
    <w:rsid w:val="002E5622"/>
    <w:rsid w:val="002E5925"/>
    <w:rsid w:val="002E5E08"/>
    <w:rsid w:val="002E63F6"/>
    <w:rsid w:val="002E69D9"/>
    <w:rsid w:val="002E70FD"/>
    <w:rsid w:val="002E71BA"/>
    <w:rsid w:val="002F05E8"/>
    <w:rsid w:val="002F150D"/>
    <w:rsid w:val="002F200C"/>
    <w:rsid w:val="002F2241"/>
    <w:rsid w:val="002F2F18"/>
    <w:rsid w:val="002F3170"/>
    <w:rsid w:val="002F34C1"/>
    <w:rsid w:val="002F42D5"/>
    <w:rsid w:val="002F49D1"/>
    <w:rsid w:val="002F4E42"/>
    <w:rsid w:val="002F4FB8"/>
    <w:rsid w:val="002F55CC"/>
    <w:rsid w:val="002F5A63"/>
    <w:rsid w:val="002F68DF"/>
    <w:rsid w:val="002F79F6"/>
    <w:rsid w:val="0030044D"/>
    <w:rsid w:val="00301B9C"/>
    <w:rsid w:val="00301D64"/>
    <w:rsid w:val="00302179"/>
    <w:rsid w:val="0030243F"/>
    <w:rsid w:val="00302FAE"/>
    <w:rsid w:val="00303AC7"/>
    <w:rsid w:val="00303CB8"/>
    <w:rsid w:val="0030438D"/>
    <w:rsid w:val="00304853"/>
    <w:rsid w:val="00304A30"/>
    <w:rsid w:val="00305BFB"/>
    <w:rsid w:val="0030689A"/>
    <w:rsid w:val="00310298"/>
    <w:rsid w:val="00312587"/>
    <w:rsid w:val="00312C4E"/>
    <w:rsid w:val="0031348C"/>
    <w:rsid w:val="003139F7"/>
    <w:rsid w:val="003143FF"/>
    <w:rsid w:val="00314951"/>
    <w:rsid w:val="00314A5B"/>
    <w:rsid w:val="00314FDA"/>
    <w:rsid w:val="00315785"/>
    <w:rsid w:val="00315F67"/>
    <w:rsid w:val="00316431"/>
    <w:rsid w:val="003170EE"/>
    <w:rsid w:val="003178EF"/>
    <w:rsid w:val="00317FBC"/>
    <w:rsid w:val="00320C89"/>
    <w:rsid w:val="00320C96"/>
    <w:rsid w:val="00320FBF"/>
    <w:rsid w:val="00321AFC"/>
    <w:rsid w:val="00321D67"/>
    <w:rsid w:val="00323B55"/>
    <w:rsid w:val="0032490C"/>
    <w:rsid w:val="00325F7D"/>
    <w:rsid w:val="00326BC2"/>
    <w:rsid w:val="0033000C"/>
    <w:rsid w:val="00331FCE"/>
    <w:rsid w:val="00332195"/>
    <w:rsid w:val="00333E6A"/>
    <w:rsid w:val="003351C0"/>
    <w:rsid w:val="0033697E"/>
    <w:rsid w:val="00336A58"/>
    <w:rsid w:val="0033773C"/>
    <w:rsid w:val="00342280"/>
    <w:rsid w:val="0034327C"/>
    <w:rsid w:val="00343812"/>
    <w:rsid w:val="00343919"/>
    <w:rsid w:val="00343AAD"/>
    <w:rsid w:val="003440B0"/>
    <w:rsid w:val="00344932"/>
    <w:rsid w:val="00344A41"/>
    <w:rsid w:val="00346A9F"/>
    <w:rsid w:val="00346C26"/>
    <w:rsid w:val="003470B7"/>
    <w:rsid w:val="00347380"/>
    <w:rsid w:val="003475CC"/>
    <w:rsid w:val="00350989"/>
    <w:rsid w:val="003510CA"/>
    <w:rsid w:val="00351686"/>
    <w:rsid w:val="00351BCF"/>
    <w:rsid w:val="00351DC1"/>
    <w:rsid w:val="00351F2D"/>
    <w:rsid w:val="003530D5"/>
    <w:rsid w:val="003534C9"/>
    <w:rsid w:val="00354E23"/>
    <w:rsid w:val="00355100"/>
    <w:rsid w:val="0035510B"/>
    <w:rsid w:val="003552D7"/>
    <w:rsid w:val="003572C5"/>
    <w:rsid w:val="0035742F"/>
    <w:rsid w:val="003579F4"/>
    <w:rsid w:val="00357AA9"/>
    <w:rsid w:val="00357DB8"/>
    <w:rsid w:val="003600D8"/>
    <w:rsid w:val="00360D28"/>
    <w:rsid w:val="00362B3B"/>
    <w:rsid w:val="00362E9E"/>
    <w:rsid w:val="003631F8"/>
    <w:rsid w:val="00363501"/>
    <w:rsid w:val="00363B39"/>
    <w:rsid w:val="0036467B"/>
    <w:rsid w:val="00364A4B"/>
    <w:rsid w:val="00364DA5"/>
    <w:rsid w:val="0036539C"/>
    <w:rsid w:val="00366B44"/>
    <w:rsid w:val="00367F43"/>
    <w:rsid w:val="003709DA"/>
    <w:rsid w:val="00370AB4"/>
    <w:rsid w:val="00371B22"/>
    <w:rsid w:val="00371B7E"/>
    <w:rsid w:val="00371B99"/>
    <w:rsid w:val="003724E0"/>
    <w:rsid w:val="00372B21"/>
    <w:rsid w:val="003730E0"/>
    <w:rsid w:val="00373E4C"/>
    <w:rsid w:val="003752AC"/>
    <w:rsid w:val="003754DA"/>
    <w:rsid w:val="0037579D"/>
    <w:rsid w:val="0037720F"/>
    <w:rsid w:val="00377268"/>
    <w:rsid w:val="00377E89"/>
    <w:rsid w:val="00380D28"/>
    <w:rsid w:val="00380F45"/>
    <w:rsid w:val="0038101F"/>
    <w:rsid w:val="003810B5"/>
    <w:rsid w:val="003821BE"/>
    <w:rsid w:val="00382BC6"/>
    <w:rsid w:val="00382BE1"/>
    <w:rsid w:val="003833C1"/>
    <w:rsid w:val="00383476"/>
    <w:rsid w:val="003838DA"/>
    <w:rsid w:val="003839CF"/>
    <w:rsid w:val="00383EB1"/>
    <w:rsid w:val="003844AD"/>
    <w:rsid w:val="00384CA8"/>
    <w:rsid w:val="0038507D"/>
    <w:rsid w:val="00385248"/>
    <w:rsid w:val="003859F5"/>
    <w:rsid w:val="00385B2F"/>
    <w:rsid w:val="00385FE8"/>
    <w:rsid w:val="00386CE3"/>
    <w:rsid w:val="003871BF"/>
    <w:rsid w:val="00387AC2"/>
    <w:rsid w:val="00387E9F"/>
    <w:rsid w:val="00390149"/>
    <w:rsid w:val="00391646"/>
    <w:rsid w:val="00391985"/>
    <w:rsid w:val="00391D47"/>
    <w:rsid w:val="003922D7"/>
    <w:rsid w:val="00392590"/>
    <w:rsid w:val="00392AEE"/>
    <w:rsid w:val="00392B86"/>
    <w:rsid w:val="003932D2"/>
    <w:rsid w:val="0039361E"/>
    <w:rsid w:val="00393633"/>
    <w:rsid w:val="003957C4"/>
    <w:rsid w:val="00395874"/>
    <w:rsid w:val="003960AC"/>
    <w:rsid w:val="00396133"/>
    <w:rsid w:val="00396907"/>
    <w:rsid w:val="00396AFD"/>
    <w:rsid w:val="003A006A"/>
    <w:rsid w:val="003A103E"/>
    <w:rsid w:val="003A1503"/>
    <w:rsid w:val="003A3922"/>
    <w:rsid w:val="003A41D0"/>
    <w:rsid w:val="003A4A1D"/>
    <w:rsid w:val="003A55A8"/>
    <w:rsid w:val="003A563C"/>
    <w:rsid w:val="003A5CA4"/>
    <w:rsid w:val="003A6150"/>
    <w:rsid w:val="003A6757"/>
    <w:rsid w:val="003A6AA8"/>
    <w:rsid w:val="003A6C51"/>
    <w:rsid w:val="003A76DF"/>
    <w:rsid w:val="003B06B5"/>
    <w:rsid w:val="003B0801"/>
    <w:rsid w:val="003B0A1B"/>
    <w:rsid w:val="003B0A8D"/>
    <w:rsid w:val="003B3963"/>
    <w:rsid w:val="003B3B99"/>
    <w:rsid w:val="003B3CB6"/>
    <w:rsid w:val="003B3EA9"/>
    <w:rsid w:val="003B5E00"/>
    <w:rsid w:val="003B72DD"/>
    <w:rsid w:val="003B743B"/>
    <w:rsid w:val="003C00BE"/>
    <w:rsid w:val="003C098D"/>
    <w:rsid w:val="003C30F7"/>
    <w:rsid w:val="003C3413"/>
    <w:rsid w:val="003C36DD"/>
    <w:rsid w:val="003C3BB2"/>
    <w:rsid w:val="003C3FA4"/>
    <w:rsid w:val="003C405B"/>
    <w:rsid w:val="003C41FD"/>
    <w:rsid w:val="003C44D0"/>
    <w:rsid w:val="003C48DE"/>
    <w:rsid w:val="003C5CCE"/>
    <w:rsid w:val="003C62A7"/>
    <w:rsid w:val="003C6952"/>
    <w:rsid w:val="003C737C"/>
    <w:rsid w:val="003D1C54"/>
    <w:rsid w:val="003D22EF"/>
    <w:rsid w:val="003D3081"/>
    <w:rsid w:val="003D3EC3"/>
    <w:rsid w:val="003D4603"/>
    <w:rsid w:val="003D49E5"/>
    <w:rsid w:val="003D5BC2"/>
    <w:rsid w:val="003D5C59"/>
    <w:rsid w:val="003D6633"/>
    <w:rsid w:val="003D6D1D"/>
    <w:rsid w:val="003D6E9B"/>
    <w:rsid w:val="003D74BF"/>
    <w:rsid w:val="003E147E"/>
    <w:rsid w:val="003E158A"/>
    <w:rsid w:val="003E1D42"/>
    <w:rsid w:val="003E22A6"/>
    <w:rsid w:val="003E2B3E"/>
    <w:rsid w:val="003E33AE"/>
    <w:rsid w:val="003E3444"/>
    <w:rsid w:val="003E43A1"/>
    <w:rsid w:val="003E48E8"/>
    <w:rsid w:val="003E7253"/>
    <w:rsid w:val="003E7337"/>
    <w:rsid w:val="003F0214"/>
    <w:rsid w:val="003F0D85"/>
    <w:rsid w:val="003F14EB"/>
    <w:rsid w:val="003F19E2"/>
    <w:rsid w:val="003F1A2E"/>
    <w:rsid w:val="003F219C"/>
    <w:rsid w:val="003F2533"/>
    <w:rsid w:val="003F2ACF"/>
    <w:rsid w:val="003F3019"/>
    <w:rsid w:val="003F3200"/>
    <w:rsid w:val="003F35EB"/>
    <w:rsid w:val="003F4430"/>
    <w:rsid w:val="003F462B"/>
    <w:rsid w:val="003F4877"/>
    <w:rsid w:val="003F527E"/>
    <w:rsid w:val="003F704E"/>
    <w:rsid w:val="003F7AD8"/>
    <w:rsid w:val="003F7B9E"/>
    <w:rsid w:val="004007E2"/>
    <w:rsid w:val="00401585"/>
    <w:rsid w:val="004020D8"/>
    <w:rsid w:val="00403DE8"/>
    <w:rsid w:val="0040446D"/>
    <w:rsid w:val="00404474"/>
    <w:rsid w:val="00404977"/>
    <w:rsid w:val="00404AC8"/>
    <w:rsid w:val="004053A2"/>
    <w:rsid w:val="00405407"/>
    <w:rsid w:val="004054D0"/>
    <w:rsid w:val="004058F9"/>
    <w:rsid w:val="00406146"/>
    <w:rsid w:val="00406B55"/>
    <w:rsid w:val="00407761"/>
    <w:rsid w:val="004079EC"/>
    <w:rsid w:val="004079F9"/>
    <w:rsid w:val="00407C2D"/>
    <w:rsid w:val="00407D91"/>
    <w:rsid w:val="00407E40"/>
    <w:rsid w:val="00410F19"/>
    <w:rsid w:val="00411439"/>
    <w:rsid w:val="004117CA"/>
    <w:rsid w:val="0041185D"/>
    <w:rsid w:val="00411A3B"/>
    <w:rsid w:val="00411D5E"/>
    <w:rsid w:val="00412318"/>
    <w:rsid w:val="00412BF0"/>
    <w:rsid w:val="00413A78"/>
    <w:rsid w:val="00413E21"/>
    <w:rsid w:val="004161A5"/>
    <w:rsid w:val="004173C5"/>
    <w:rsid w:val="00417EA2"/>
    <w:rsid w:val="004201EC"/>
    <w:rsid w:val="00420BB9"/>
    <w:rsid w:val="00420F6C"/>
    <w:rsid w:val="0042170A"/>
    <w:rsid w:val="00422469"/>
    <w:rsid w:val="00423409"/>
    <w:rsid w:val="004240A6"/>
    <w:rsid w:val="004244ED"/>
    <w:rsid w:val="004245D8"/>
    <w:rsid w:val="00425124"/>
    <w:rsid w:val="00425242"/>
    <w:rsid w:val="00425D16"/>
    <w:rsid w:val="00425EB2"/>
    <w:rsid w:val="00425F54"/>
    <w:rsid w:val="004269AD"/>
    <w:rsid w:val="00426D90"/>
    <w:rsid w:val="00427EFC"/>
    <w:rsid w:val="00431800"/>
    <w:rsid w:val="00431E5D"/>
    <w:rsid w:val="00432B3E"/>
    <w:rsid w:val="0043323A"/>
    <w:rsid w:val="00433EB2"/>
    <w:rsid w:val="00433F62"/>
    <w:rsid w:val="00434988"/>
    <w:rsid w:val="00434E34"/>
    <w:rsid w:val="00434F04"/>
    <w:rsid w:val="00437046"/>
    <w:rsid w:val="0044039E"/>
    <w:rsid w:val="004404E0"/>
    <w:rsid w:val="004406EF"/>
    <w:rsid w:val="004422CB"/>
    <w:rsid w:val="00442AAC"/>
    <w:rsid w:val="00442FA9"/>
    <w:rsid w:val="00443029"/>
    <w:rsid w:val="004437E7"/>
    <w:rsid w:val="00444B69"/>
    <w:rsid w:val="0044556D"/>
    <w:rsid w:val="00446A55"/>
    <w:rsid w:val="0044716B"/>
    <w:rsid w:val="00450E6D"/>
    <w:rsid w:val="004514BC"/>
    <w:rsid w:val="00452E5E"/>
    <w:rsid w:val="00452F2F"/>
    <w:rsid w:val="00452FED"/>
    <w:rsid w:val="00453E5C"/>
    <w:rsid w:val="00453F0D"/>
    <w:rsid w:val="00455119"/>
    <w:rsid w:val="004551FB"/>
    <w:rsid w:val="004555B8"/>
    <w:rsid w:val="00456257"/>
    <w:rsid w:val="00457859"/>
    <w:rsid w:val="00457B4E"/>
    <w:rsid w:val="00457E23"/>
    <w:rsid w:val="00457F53"/>
    <w:rsid w:val="00457FD4"/>
    <w:rsid w:val="004610D7"/>
    <w:rsid w:val="004619F1"/>
    <w:rsid w:val="00461B0B"/>
    <w:rsid w:val="00461DFB"/>
    <w:rsid w:val="004629F5"/>
    <w:rsid w:val="00463583"/>
    <w:rsid w:val="00463ABF"/>
    <w:rsid w:val="004644A9"/>
    <w:rsid w:val="00465C14"/>
    <w:rsid w:val="00467DE0"/>
    <w:rsid w:val="004706C3"/>
    <w:rsid w:val="00470A4B"/>
    <w:rsid w:val="00470B50"/>
    <w:rsid w:val="00470C5D"/>
    <w:rsid w:val="00470C68"/>
    <w:rsid w:val="00470CD0"/>
    <w:rsid w:val="004715C1"/>
    <w:rsid w:val="004721BF"/>
    <w:rsid w:val="004729BD"/>
    <w:rsid w:val="00472B4C"/>
    <w:rsid w:val="00472D88"/>
    <w:rsid w:val="00473145"/>
    <w:rsid w:val="0047331B"/>
    <w:rsid w:val="00473855"/>
    <w:rsid w:val="0047386A"/>
    <w:rsid w:val="00473DBA"/>
    <w:rsid w:val="00474613"/>
    <w:rsid w:val="0047491E"/>
    <w:rsid w:val="00475726"/>
    <w:rsid w:val="0047589D"/>
    <w:rsid w:val="004758C3"/>
    <w:rsid w:val="00476275"/>
    <w:rsid w:val="00476988"/>
    <w:rsid w:val="00476EB3"/>
    <w:rsid w:val="00477F82"/>
    <w:rsid w:val="00480A4D"/>
    <w:rsid w:val="00480AAA"/>
    <w:rsid w:val="00482631"/>
    <w:rsid w:val="00483305"/>
    <w:rsid w:val="00484098"/>
    <w:rsid w:val="004850B7"/>
    <w:rsid w:val="00485681"/>
    <w:rsid w:val="00485921"/>
    <w:rsid w:val="00485D85"/>
    <w:rsid w:val="00485EC5"/>
    <w:rsid w:val="00486285"/>
    <w:rsid w:val="0048634C"/>
    <w:rsid w:val="004863CC"/>
    <w:rsid w:val="00486910"/>
    <w:rsid w:val="00486A04"/>
    <w:rsid w:val="00486BBC"/>
    <w:rsid w:val="00486D80"/>
    <w:rsid w:val="004874CE"/>
    <w:rsid w:val="00490265"/>
    <w:rsid w:val="00490888"/>
    <w:rsid w:val="00490991"/>
    <w:rsid w:val="00490CCC"/>
    <w:rsid w:val="0049138E"/>
    <w:rsid w:val="004924C1"/>
    <w:rsid w:val="00493C40"/>
    <w:rsid w:val="00493FBB"/>
    <w:rsid w:val="0049545D"/>
    <w:rsid w:val="0049659C"/>
    <w:rsid w:val="0049666B"/>
    <w:rsid w:val="00496EEB"/>
    <w:rsid w:val="0049733D"/>
    <w:rsid w:val="004A1140"/>
    <w:rsid w:val="004A2346"/>
    <w:rsid w:val="004A2425"/>
    <w:rsid w:val="004A273F"/>
    <w:rsid w:val="004A3A3C"/>
    <w:rsid w:val="004A6417"/>
    <w:rsid w:val="004A6F82"/>
    <w:rsid w:val="004A7194"/>
    <w:rsid w:val="004B0589"/>
    <w:rsid w:val="004B13D2"/>
    <w:rsid w:val="004B1898"/>
    <w:rsid w:val="004B22A4"/>
    <w:rsid w:val="004B27BC"/>
    <w:rsid w:val="004B2912"/>
    <w:rsid w:val="004B3123"/>
    <w:rsid w:val="004B34CB"/>
    <w:rsid w:val="004B3D80"/>
    <w:rsid w:val="004B4D62"/>
    <w:rsid w:val="004B4F37"/>
    <w:rsid w:val="004B5330"/>
    <w:rsid w:val="004B64D9"/>
    <w:rsid w:val="004B6901"/>
    <w:rsid w:val="004B6DF0"/>
    <w:rsid w:val="004B7035"/>
    <w:rsid w:val="004B7383"/>
    <w:rsid w:val="004B791C"/>
    <w:rsid w:val="004B79A7"/>
    <w:rsid w:val="004B7A37"/>
    <w:rsid w:val="004C0989"/>
    <w:rsid w:val="004C0D8F"/>
    <w:rsid w:val="004C194C"/>
    <w:rsid w:val="004C1B9C"/>
    <w:rsid w:val="004C2F63"/>
    <w:rsid w:val="004C43D4"/>
    <w:rsid w:val="004C4B75"/>
    <w:rsid w:val="004C552C"/>
    <w:rsid w:val="004C572D"/>
    <w:rsid w:val="004C6BFC"/>
    <w:rsid w:val="004C6D01"/>
    <w:rsid w:val="004D06FA"/>
    <w:rsid w:val="004D0AED"/>
    <w:rsid w:val="004D0D1C"/>
    <w:rsid w:val="004D135B"/>
    <w:rsid w:val="004D1E49"/>
    <w:rsid w:val="004D22AE"/>
    <w:rsid w:val="004D2C81"/>
    <w:rsid w:val="004D2D91"/>
    <w:rsid w:val="004D3DA8"/>
    <w:rsid w:val="004D47C2"/>
    <w:rsid w:val="004D5EE2"/>
    <w:rsid w:val="004D6BC4"/>
    <w:rsid w:val="004D721E"/>
    <w:rsid w:val="004D7612"/>
    <w:rsid w:val="004D7EE7"/>
    <w:rsid w:val="004E0183"/>
    <w:rsid w:val="004E0712"/>
    <w:rsid w:val="004E0EFA"/>
    <w:rsid w:val="004E1778"/>
    <w:rsid w:val="004E2B1C"/>
    <w:rsid w:val="004E3554"/>
    <w:rsid w:val="004E38AC"/>
    <w:rsid w:val="004E501A"/>
    <w:rsid w:val="004E54BD"/>
    <w:rsid w:val="004E54BF"/>
    <w:rsid w:val="004E5FA2"/>
    <w:rsid w:val="004E603C"/>
    <w:rsid w:val="004E6369"/>
    <w:rsid w:val="004E6562"/>
    <w:rsid w:val="004E7068"/>
    <w:rsid w:val="004E74EF"/>
    <w:rsid w:val="004E7618"/>
    <w:rsid w:val="004E77C4"/>
    <w:rsid w:val="004E7EE9"/>
    <w:rsid w:val="004F07D2"/>
    <w:rsid w:val="004F11EF"/>
    <w:rsid w:val="004F165B"/>
    <w:rsid w:val="004F1CE0"/>
    <w:rsid w:val="004F2622"/>
    <w:rsid w:val="004F273A"/>
    <w:rsid w:val="004F3813"/>
    <w:rsid w:val="004F4760"/>
    <w:rsid w:val="004F58A7"/>
    <w:rsid w:val="004F5AC4"/>
    <w:rsid w:val="004F5DF6"/>
    <w:rsid w:val="004F6703"/>
    <w:rsid w:val="004F6760"/>
    <w:rsid w:val="004F6897"/>
    <w:rsid w:val="004F6B54"/>
    <w:rsid w:val="004F6B57"/>
    <w:rsid w:val="004F7324"/>
    <w:rsid w:val="004F7731"/>
    <w:rsid w:val="00500389"/>
    <w:rsid w:val="005006AF"/>
    <w:rsid w:val="005007B5"/>
    <w:rsid w:val="00500F12"/>
    <w:rsid w:val="00501390"/>
    <w:rsid w:val="00501896"/>
    <w:rsid w:val="00501CAC"/>
    <w:rsid w:val="0050295F"/>
    <w:rsid w:val="005031CE"/>
    <w:rsid w:val="0050385B"/>
    <w:rsid w:val="00503B76"/>
    <w:rsid w:val="0050503B"/>
    <w:rsid w:val="005054E1"/>
    <w:rsid w:val="005056C9"/>
    <w:rsid w:val="00505F62"/>
    <w:rsid w:val="00506833"/>
    <w:rsid w:val="00507E74"/>
    <w:rsid w:val="0051014C"/>
    <w:rsid w:val="00510257"/>
    <w:rsid w:val="00511B43"/>
    <w:rsid w:val="00511CFD"/>
    <w:rsid w:val="00511D05"/>
    <w:rsid w:val="00511FAC"/>
    <w:rsid w:val="00512047"/>
    <w:rsid w:val="0051221D"/>
    <w:rsid w:val="0051294A"/>
    <w:rsid w:val="00512A21"/>
    <w:rsid w:val="005130CF"/>
    <w:rsid w:val="00513593"/>
    <w:rsid w:val="00513944"/>
    <w:rsid w:val="00513E83"/>
    <w:rsid w:val="00513F6A"/>
    <w:rsid w:val="005142A6"/>
    <w:rsid w:val="005144B1"/>
    <w:rsid w:val="0051554D"/>
    <w:rsid w:val="0051570B"/>
    <w:rsid w:val="00515DF6"/>
    <w:rsid w:val="0051642E"/>
    <w:rsid w:val="00516B3C"/>
    <w:rsid w:val="00516C81"/>
    <w:rsid w:val="00516E17"/>
    <w:rsid w:val="00516F69"/>
    <w:rsid w:val="00517BAB"/>
    <w:rsid w:val="0052032A"/>
    <w:rsid w:val="005205C8"/>
    <w:rsid w:val="0052061F"/>
    <w:rsid w:val="00520E1C"/>
    <w:rsid w:val="00521ADF"/>
    <w:rsid w:val="00522370"/>
    <w:rsid w:val="00522D38"/>
    <w:rsid w:val="0052318E"/>
    <w:rsid w:val="00523846"/>
    <w:rsid w:val="005240FF"/>
    <w:rsid w:val="00526EFD"/>
    <w:rsid w:val="00530673"/>
    <w:rsid w:val="00530DFA"/>
    <w:rsid w:val="00531AF2"/>
    <w:rsid w:val="00531B36"/>
    <w:rsid w:val="00531C6E"/>
    <w:rsid w:val="00532162"/>
    <w:rsid w:val="005323E5"/>
    <w:rsid w:val="00532AB1"/>
    <w:rsid w:val="00532F3E"/>
    <w:rsid w:val="005352EA"/>
    <w:rsid w:val="005361F2"/>
    <w:rsid w:val="00536E9C"/>
    <w:rsid w:val="005376D6"/>
    <w:rsid w:val="00537DDA"/>
    <w:rsid w:val="00537F8C"/>
    <w:rsid w:val="00540A0D"/>
    <w:rsid w:val="00540F69"/>
    <w:rsid w:val="005421E5"/>
    <w:rsid w:val="005427B1"/>
    <w:rsid w:val="00545270"/>
    <w:rsid w:val="00546654"/>
    <w:rsid w:val="005467D3"/>
    <w:rsid w:val="00546C22"/>
    <w:rsid w:val="005471EB"/>
    <w:rsid w:val="00547406"/>
    <w:rsid w:val="00547659"/>
    <w:rsid w:val="005511BD"/>
    <w:rsid w:val="00551753"/>
    <w:rsid w:val="00551BB0"/>
    <w:rsid w:val="00553393"/>
    <w:rsid w:val="00553610"/>
    <w:rsid w:val="00553785"/>
    <w:rsid w:val="00553826"/>
    <w:rsid w:val="0055456B"/>
    <w:rsid w:val="00554861"/>
    <w:rsid w:val="00554B9A"/>
    <w:rsid w:val="00554C07"/>
    <w:rsid w:val="00554F26"/>
    <w:rsid w:val="00555076"/>
    <w:rsid w:val="005556BE"/>
    <w:rsid w:val="00555759"/>
    <w:rsid w:val="00555A26"/>
    <w:rsid w:val="00555E02"/>
    <w:rsid w:val="00555E96"/>
    <w:rsid w:val="005567C1"/>
    <w:rsid w:val="005567E9"/>
    <w:rsid w:val="005603E3"/>
    <w:rsid w:val="00560762"/>
    <w:rsid w:val="00560F1E"/>
    <w:rsid w:val="005613A6"/>
    <w:rsid w:val="00561A6A"/>
    <w:rsid w:val="00561A91"/>
    <w:rsid w:val="005638A1"/>
    <w:rsid w:val="00564D1A"/>
    <w:rsid w:val="00564E19"/>
    <w:rsid w:val="00564FDA"/>
    <w:rsid w:val="00565044"/>
    <w:rsid w:val="00565393"/>
    <w:rsid w:val="00565585"/>
    <w:rsid w:val="005665F3"/>
    <w:rsid w:val="00567D02"/>
    <w:rsid w:val="00567EBF"/>
    <w:rsid w:val="005701BF"/>
    <w:rsid w:val="00570255"/>
    <w:rsid w:val="005706C3"/>
    <w:rsid w:val="005709FF"/>
    <w:rsid w:val="00570ECC"/>
    <w:rsid w:val="00572658"/>
    <w:rsid w:val="0057351E"/>
    <w:rsid w:val="00573BB4"/>
    <w:rsid w:val="00573E5B"/>
    <w:rsid w:val="00574441"/>
    <w:rsid w:val="0057478E"/>
    <w:rsid w:val="0057480F"/>
    <w:rsid w:val="00574848"/>
    <w:rsid w:val="00574A30"/>
    <w:rsid w:val="00574B67"/>
    <w:rsid w:val="00574D32"/>
    <w:rsid w:val="005772FE"/>
    <w:rsid w:val="00577CFB"/>
    <w:rsid w:val="00577EA4"/>
    <w:rsid w:val="00580C69"/>
    <w:rsid w:val="00581778"/>
    <w:rsid w:val="00581CC3"/>
    <w:rsid w:val="00581DCF"/>
    <w:rsid w:val="005824CF"/>
    <w:rsid w:val="0058252F"/>
    <w:rsid w:val="00582D83"/>
    <w:rsid w:val="00583A68"/>
    <w:rsid w:val="00584253"/>
    <w:rsid w:val="00584A15"/>
    <w:rsid w:val="00585C19"/>
    <w:rsid w:val="00585F79"/>
    <w:rsid w:val="00586216"/>
    <w:rsid w:val="00586779"/>
    <w:rsid w:val="0058789D"/>
    <w:rsid w:val="00587AF8"/>
    <w:rsid w:val="00587FCD"/>
    <w:rsid w:val="005902A3"/>
    <w:rsid w:val="005908FC"/>
    <w:rsid w:val="00591324"/>
    <w:rsid w:val="00591EF0"/>
    <w:rsid w:val="00592E85"/>
    <w:rsid w:val="00592EDB"/>
    <w:rsid w:val="00593046"/>
    <w:rsid w:val="005930BF"/>
    <w:rsid w:val="005934AA"/>
    <w:rsid w:val="0059383D"/>
    <w:rsid w:val="0059450F"/>
    <w:rsid w:val="0059481D"/>
    <w:rsid w:val="00594C66"/>
    <w:rsid w:val="00594EDB"/>
    <w:rsid w:val="005950F5"/>
    <w:rsid w:val="005952A1"/>
    <w:rsid w:val="005960F2"/>
    <w:rsid w:val="005965B5"/>
    <w:rsid w:val="00596BB8"/>
    <w:rsid w:val="00596EBB"/>
    <w:rsid w:val="00596FA1"/>
    <w:rsid w:val="00597952"/>
    <w:rsid w:val="005A1026"/>
    <w:rsid w:val="005A111E"/>
    <w:rsid w:val="005A27A0"/>
    <w:rsid w:val="005A33E3"/>
    <w:rsid w:val="005A3563"/>
    <w:rsid w:val="005A3F0F"/>
    <w:rsid w:val="005A4C3D"/>
    <w:rsid w:val="005A4C41"/>
    <w:rsid w:val="005A52CD"/>
    <w:rsid w:val="005A5BDD"/>
    <w:rsid w:val="005A7662"/>
    <w:rsid w:val="005A771E"/>
    <w:rsid w:val="005A7B37"/>
    <w:rsid w:val="005B0690"/>
    <w:rsid w:val="005B0E55"/>
    <w:rsid w:val="005B2E6E"/>
    <w:rsid w:val="005B38F0"/>
    <w:rsid w:val="005B4253"/>
    <w:rsid w:val="005B4D15"/>
    <w:rsid w:val="005B50B1"/>
    <w:rsid w:val="005B555A"/>
    <w:rsid w:val="005B5699"/>
    <w:rsid w:val="005B67AE"/>
    <w:rsid w:val="005B70D6"/>
    <w:rsid w:val="005B786C"/>
    <w:rsid w:val="005C092D"/>
    <w:rsid w:val="005C1FB9"/>
    <w:rsid w:val="005C2CB0"/>
    <w:rsid w:val="005C2E00"/>
    <w:rsid w:val="005C3284"/>
    <w:rsid w:val="005C3307"/>
    <w:rsid w:val="005C4BEA"/>
    <w:rsid w:val="005C4BED"/>
    <w:rsid w:val="005C4F30"/>
    <w:rsid w:val="005C58FA"/>
    <w:rsid w:val="005C63C4"/>
    <w:rsid w:val="005C6440"/>
    <w:rsid w:val="005C693B"/>
    <w:rsid w:val="005C6EDE"/>
    <w:rsid w:val="005D1557"/>
    <w:rsid w:val="005D155A"/>
    <w:rsid w:val="005D158E"/>
    <w:rsid w:val="005D16F1"/>
    <w:rsid w:val="005D1B2C"/>
    <w:rsid w:val="005D1DC0"/>
    <w:rsid w:val="005D1F82"/>
    <w:rsid w:val="005D2A66"/>
    <w:rsid w:val="005D2F1C"/>
    <w:rsid w:val="005D30F4"/>
    <w:rsid w:val="005D3220"/>
    <w:rsid w:val="005D3695"/>
    <w:rsid w:val="005D399C"/>
    <w:rsid w:val="005D3A84"/>
    <w:rsid w:val="005D3B61"/>
    <w:rsid w:val="005D527A"/>
    <w:rsid w:val="005D5DFF"/>
    <w:rsid w:val="005D6D8F"/>
    <w:rsid w:val="005D6F96"/>
    <w:rsid w:val="005D7B75"/>
    <w:rsid w:val="005D7BD8"/>
    <w:rsid w:val="005E02C6"/>
    <w:rsid w:val="005E09D6"/>
    <w:rsid w:val="005E0D3C"/>
    <w:rsid w:val="005E0E5C"/>
    <w:rsid w:val="005E1039"/>
    <w:rsid w:val="005E1204"/>
    <w:rsid w:val="005E1440"/>
    <w:rsid w:val="005E16DB"/>
    <w:rsid w:val="005E1A9B"/>
    <w:rsid w:val="005E296D"/>
    <w:rsid w:val="005E2EC6"/>
    <w:rsid w:val="005E370B"/>
    <w:rsid w:val="005E39B2"/>
    <w:rsid w:val="005E435A"/>
    <w:rsid w:val="005E51CE"/>
    <w:rsid w:val="005E5D6D"/>
    <w:rsid w:val="005E62C2"/>
    <w:rsid w:val="005E6AAE"/>
    <w:rsid w:val="005E6E66"/>
    <w:rsid w:val="005E74ED"/>
    <w:rsid w:val="005E7732"/>
    <w:rsid w:val="005E7DA5"/>
    <w:rsid w:val="005E7F51"/>
    <w:rsid w:val="005F0E09"/>
    <w:rsid w:val="005F1241"/>
    <w:rsid w:val="005F13D9"/>
    <w:rsid w:val="005F1A88"/>
    <w:rsid w:val="005F1E07"/>
    <w:rsid w:val="005F2165"/>
    <w:rsid w:val="005F473D"/>
    <w:rsid w:val="005F5684"/>
    <w:rsid w:val="005F5A1E"/>
    <w:rsid w:val="005F6D47"/>
    <w:rsid w:val="0060060E"/>
    <w:rsid w:val="00600D6C"/>
    <w:rsid w:val="00600E9D"/>
    <w:rsid w:val="0060327D"/>
    <w:rsid w:val="006036D8"/>
    <w:rsid w:val="00603C5A"/>
    <w:rsid w:val="006044A7"/>
    <w:rsid w:val="006046BC"/>
    <w:rsid w:val="00604741"/>
    <w:rsid w:val="00604840"/>
    <w:rsid w:val="00604AAF"/>
    <w:rsid w:val="00605689"/>
    <w:rsid w:val="00605CC8"/>
    <w:rsid w:val="006063DC"/>
    <w:rsid w:val="006068A1"/>
    <w:rsid w:val="00606BF3"/>
    <w:rsid w:val="00607241"/>
    <w:rsid w:val="00607A05"/>
    <w:rsid w:val="00607BAA"/>
    <w:rsid w:val="00610007"/>
    <w:rsid w:val="00610B23"/>
    <w:rsid w:val="006114BC"/>
    <w:rsid w:val="00611D24"/>
    <w:rsid w:val="00612638"/>
    <w:rsid w:val="00612BFA"/>
    <w:rsid w:val="006135DF"/>
    <w:rsid w:val="00614049"/>
    <w:rsid w:val="006159C2"/>
    <w:rsid w:val="00615BB7"/>
    <w:rsid w:val="00616E44"/>
    <w:rsid w:val="0061739D"/>
    <w:rsid w:val="006178F3"/>
    <w:rsid w:val="00617918"/>
    <w:rsid w:val="00617A27"/>
    <w:rsid w:val="00617D4F"/>
    <w:rsid w:val="006200E3"/>
    <w:rsid w:val="00620169"/>
    <w:rsid w:val="006216C1"/>
    <w:rsid w:val="0062197F"/>
    <w:rsid w:val="00621CE2"/>
    <w:rsid w:val="0062229B"/>
    <w:rsid w:val="00623A80"/>
    <w:rsid w:val="006258CD"/>
    <w:rsid w:val="00625C34"/>
    <w:rsid w:val="00625F09"/>
    <w:rsid w:val="006264F6"/>
    <w:rsid w:val="00626E2C"/>
    <w:rsid w:val="00630434"/>
    <w:rsid w:val="00631454"/>
    <w:rsid w:val="00631774"/>
    <w:rsid w:val="006321C0"/>
    <w:rsid w:val="00632835"/>
    <w:rsid w:val="00633790"/>
    <w:rsid w:val="00633CD0"/>
    <w:rsid w:val="00634098"/>
    <w:rsid w:val="0063440F"/>
    <w:rsid w:val="00635B40"/>
    <w:rsid w:val="00635DF8"/>
    <w:rsid w:val="006369DA"/>
    <w:rsid w:val="00636C1D"/>
    <w:rsid w:val="00640916"/>
    <w:rsid w:val="006412E6"/>
    <w:rsid w:val="00641524"/>
    <w:rsid w:val="00641D6A"/>
    <w:rsid w:val="006424CD"/>
    <w:rsid w:val="00642B1D"/>
    <w:rsid w:val="006431E7"/>
    <w:rsid w:val="00643C6D"/>
    <w:rsid w:val="00643CE2"/>
    <w:rsid w:val="0064438F"/>
    <w:rsid w:val="00644A8F"/>
    <w:rsid w:val="00645BCB"/>
    <w:rsid w:val="006471C6"/>
    <w:rsid w:val="006476A5"/>
    <w:rsid w:val="006505FB"/>
    <w:rsid w:val="00650B83"/>
    <w:rsid w:val="00651880"/>
    <w:rsid w:val="00651BA2"/>
    <w:rsid w:val="00651BAB"/>
    <w:rsid w:val="006523A6"/>
    <w:rsid w:val="0065244D"/>
    <w:rsid w:val="006525E8"/>
    <w:rsid w:val="00652E00"/>
    <w:rsid w:val="00653634"/>
    <w:rsid w:val="006538B1"/>
    <w:rsid w:val="00653C12"/>
    <w:rsid w:val="00654DFA"/>
    <w:rsid w:val="0065526A"/>
    <w:rsid w:val="00655961"/>
    <w:rsid w:val="00655AA6"/>
    <w:rsid w:val="0065691C"/>
    <w:rsid w:val="00656C2C"/>
    <w:rsid w:val="006573AE"/>
    <w:rsid w:val="006579B9"/>
    <w:rsid w:val="00660016"/>
    <w:rsid w:val="006603C7"/>
    <w:rsid w:val="00660A1E"/>
    <w:rsid w:val="0066154F"/>
    <w:rsid w:val="00661561"/>
    <w:rsid w:val="00661E4D"/>
    <w:rsid w:val="00662F93"/>
    <w:rsid w:val="00663D7C"/>
    <w:rsid w:val="00664C8D"/>
    <w:rsid w:val="00665101"/>
    <w:rsid w:val="006659F3"/>
    <w:rsid w:val="0066676A"/>
    <w:rsid w:val="00666D5C"/>
    <w:rsid w:val="00666FFD"/>
    <w:rsid w:val="00667224"/>
    <w:rsid w:val="00667F6B"/>
    <w:rsid w:val="00670B56"/>
    <w:rsid w:val="00672768"/>
    <w:rsid w:val="00673049"/>
    <w:rsid w:val="00673449"/>
    <w:rsid w:val="00673A12"/>
    <w:rsid w:val="006747FD"/>
    <w:rsid w:val="0067536D"/>
    <w:rsid w:val="00675D4D"/>
    <w:rsid w:val="006771C0"/>
    <w:rsid w:val="00681595"/>
    <w:rsid w:val="006827C6"/>
    <w:rsid w:val="006829F3"/>
    <w:rsid w:val="00682FCB"/>
    <w:rsid w:val="006848DB"/>
    <w:rsid w:val="00684DFC"/>
    <w:rsid w:val="00685822"/>
    <w:rsid w:val="006858AC"/>
    <w:rsid w:val="00685EBA"/>
    <w:rsid w:val="00685F02"/>
    <w:rsid w:val="00687BAB"/>
    <w:rsid w:val="006900BA"/>
    <w:rsid w:val="0069040A"/>
    <w:rsid w:val="00690852"/>
    <w:rsid w:val="00690D21"/>
    <w:rsid w:val="00691310"/>
    <w:rsid w:val="00691386"/>
    <w:rsid w:val="00691A6C"/>
    <w:rsid w:val="00691B52"/>
    <w:rsid w:val="00691BF7"/>
    <w:rsid w:val="006925DF"/>
    <w:rsid w:val="00692FE5"/>
    <w:rsid w:val="006930C7"/>
    <w:rsid w:val="00693BE7"/>
    <w:rsid w:val="00694C46"/>
    <w:rsid w:val="00695122"/>
    <w:rsid w:val="006952DF"/>
    <w:rsid w:val="00695873"/>
    <w:rsid w:val="00695B65"/>
    <w:rsid w:val="00695BDE"/>
    <w:rsid w:val="006960D7"/>
    <w:rsid w:val="006966A4"/>
    <w:rsid w:val="0069692D"/>
    <w:rsid w:val="00696F2B"/>
    <w:rsid w:val="0069706D"/>
    <w:rsid w:val="00697633"/>
    <w:rsid w:val="00697C86"/>
    <w:rsid w:val="00697FEE"/>
    <w:rsid w:val="006A00E1"/>
    <w:rsid w:val="006A077C"/>
    <w:rsid w:val="006A0998"/>
    <w:rsid w:val="006A0C58"/>
    <w:rsid w:val="006A126E"/>
    <w:rsid w:val="006A1780"/>
    <w:rsid w:val="006A27DC"/>
    <w:rsid w:val="006A3C6E"/>
    <w:rsid w:val="006A401F"/>
    <w:rsid w:val="006A4452"/>
    <w:rsid w:val="006A4B64"/>
    <w:rsid w:val="006A51B7"/>
    <w:rsid w:val="006A5CD5"/>
    <w:rsid w:val="006A6A62"/>
    <w:rsid w:val="006A7406"/>
    <w:rsid w:val="006A7E22"/>
    <w:rsid w:val="006A7EF1"/>
    <w:rsid w:val="006B0606"/>
    <w:rsid w:val="006B0652"/>
    <w:rsid w:val="006B1191"/>
    <w:rsid w:val="006B15EC"/>
    <w:rsid w:val="006B25C5"/>
    <w:rsid w:val="006B2A8A"/>
    <w:rsid w:val="006B33D1"/>
    <w:rsid w:val="006B417C"/>
    <w:rsid w:val="006B46A5"/>
    <w:rsid w:val="006B4A8A"/>
    <w:rsid w:val="006B5A52"/>
    <w:rsid w:val="006B5BA3"/>
    <w:rsid w:val="006B746E"/>
    <w:rsid w:val="006B7B98"/>
    <w:rsid w:val="006C0C25"/>
    <w:rsid w:val="006C2331"/>
    <w:rsid w:val="006C2886"/>
    <w:rsid w:val="006C6A8A"/>
    <w:rsid w:val="006C6F47"/>
    <w:rsid w:val="006C7358"/>
    <w:rsid w:val="006C7B4F"/>
    <w:rsid w:val="006D09A8"/>
    <w:rsid w:val="006D1110"/>
    <w:rsid w:val="006D1951"/>
    <w:rsid w:val="006D21A4"/>
    <w:rsid w:val="006D2327"/>
    <w:rsid w:val="006D26CA"/>
    <w:rsid w:val="006D2938"/>
    <w:rsid w:val="006D31EE"/>
    <w:rsid w:val="006D38FB"/>
    <w:rsid w:val="006D4272"/>
    <w:rsid w:val="006D4D69"/>
    <w:rsid w:val="006D5566"/>
    <w:rsid w:val="006D575A"/>
    <w:rsid w:val="006D5C65"/>
    <w:rsid w:val="006D5F85"/>
    <w:rsid w:val="006D7797"/>
    <w:rsid w:val="006D7979"/>
    <w:rsid w:val="006D79B9"/>
    <w:rsid w:val="006D7E28"/>
    <w:rsid w:val="006E0958"/>
    <w:rsid w:val="006E0E86"/>
    <w:rsid w:val="006E19EA"/>
    <w:rsid w:val="006E22D8"/>
    <w:rsid w:val="006E2E9A"/>
    <w:rsid w:val="006E3C1B"/>
    <w:rsid w:val="006E4434"/>
    <w:rsid w:val="006E4929"/>
    <w:rsid w:val="006E4A70"/>
    <w:rsid w:val="006E5023"/>
    <w:rsid w:val="006E5137"/>
    <w:rsid w:val="006E562C"/>
    <w:rsid w:val="006E5769"/>
    <w:rsid w:val="006E6053"/>
    <w:rsid w:val="006E69C4"/>
    <w:rsid w:val="006E7FCA"/>
    <w:rsid w:val="006F082C"/>
    <w:rsid w:val="006F08D3"/>
    <w:rsid w:val="006F0C3B"/>
    <w:rsid w:val="006F0F6F"/>
    <w:rsid w:val="006F10F2"/>
    <w:rsid w:val="006F136A"/>
    <w:rsid w:val="006F1411"/>
    <w:rsid w:val="006F1684"/>
    <w:rsid w:val="006F18F5"/>
    <w:rsid w:val="006F1A75"/>
    <w:rsid w:val="006F3A92"/>
    <w:rsid w:val="006F3B3D"/>
    <w:rsid w:val="006F53CF"/>
    <w:rsid w:val="006F67DE"/>
    <w:rsid w:val="006F6A53"/>
    <w:rsid w:val="006F6D8E"/>
    <w:rsid w:val="006F70E5"/>
    <w:rsid w:val="006F724B"/>
    <w:rsid w:val="006F742F"/>
    <w:rsid w:val="007004E5"/>
    <w:rsid w:val="00700547"/>
    <w:rsid w:val="00701888"/>
    <w:rsid w:val="00701B14"/>
    <w:rsid w:val="00703CFB"/>
    <w:rsid w:val="0070407E"/>
    <w:rsid w:val="0070564A"/>
    <w:rsid w:val="00705722"/>
    <w:rsid w:val="00705933"/>
    <w:rsid w:val="00705EE8"/>
    <w:rsid w:val="00706AF2"/>
    <w:rsid w:val="00706F30"/>
    <w:rsid w:val="00707E05"/>
    <w:rsid w:val="0071141A"/>
    <w:rsid w:val="00711908"/>
    <w:rsid w:val="00712491"/>
    <w:rsid w:val="00712A5D"/>
    <w:rsid w:val="007137BB"/>
    <w:rsid w:val="00714F76"/>
    <w:rsid w:val="00715338"/>
    <w:rsid w:val="0071574E"/>
    <w:rsid w:val="00715A78"/>
    <w:rsid w:val="00717602"/>
    <w:rsid w:val="007177B9"/>
    <w:rsid w:val="00717A70"/>
    <w:rsid w:val="00720099"/>
    <w:rsid w:val="007200E3"/>
    <w:rsid w:val="0072054D"/>
    <w:rsid w:val="00720A6B"/>
    <w:rsid w:val="00720B9D"/>
    <w:rsid w:val="00720F68"/>
    <w:rsid w:val="00721B19"/>
    <w:rsid w:val="00725AED"/>
    <w:rsid w:val="007264EA"/>
    <w:rsid w:val="00727EEE"/>
    <w:rsid w:val="007302DB"/>
    <w:rsid w:val="00730746"/>
    <w:rsid w:val="0073108E"/>
    <w:rsid w:val="007312EC"/>
    <w:rsid w:val="007317C7"/>
    <w:rsid w:val="00731B63"/>
    <w:rsid w:val="00731C14"/>
    <w:rsid w:val="00732DD7"/>
    <w:rsid w:val="00732E5A"/>
    <w:rsid w:val="0073335A"/>
    <w:rsid w:val="00733AF4"/>
    <w:rsid w:val="007341D6"/>
    <w:rsid w:val="00734208"/>
    <w:rsid w:val="00734322"/>
    <w:rsid w:val="00734C17"/>
    <w:rsid w:val="00734E4B"/>
    <w:rsid w:val="0073570F"/>
    <w:rsid w:val="007357EB"/>
    <w:rsid w:val="00736028"/>
    <w:rsid w:val="00736678"/>
    <w:rsid w:val="007374CF"/>
    <w:rsid w:val="007376E3"/>
    <w:rsid w:val="00737D51"/>
    <w:rsid w:val="00740985"/>
    <w:rsid w:val="007409FE"/>
    <w:rsid w:val="00740D8F"/>
    <w:rsid w:val="00741D2B"/>
    <w:rsid w:val="00741D7B"/>
    <w:rsid w:val="00741DD8"/>
    <w:rsid w:val="00744783"/>
    <w:rsid w:val="00744A5D"/>
    <w:rsid w:val="007450A4"/>
    <w:rsid w:val="0074545C"/>
    <w:rsid w:val="00745757"/>
    <w:rsid w:val="007459E2"/>
    <w:rsid w:val="00746177"/>
    <w:rsid w:val="00746381"/>
    <w:rsid w:val="007464BD"/>
    <w:rsid w:val="00746965"/>
    <w:rsid w:val="00750730"/>
    <w:rsid w:val="0075140F"/>
    <w:rsid w:val="007517BE"/>
    <w:rsid w:val="00752450"/>
    <w:rsid w:val="00752BB8"/>
    <w:rsid w:val="00753F74"/>
    <w:rsid w:val="0075470A"/>
    <w:rsid w:val="007547A8"/>
    <w:rsid w:val="00755040"/>
    <w:rsid w:val="00755490"/>
    <w:rsid w:val="007559C7"/>
    <w:rsid w:val="0075634B"/>
    <w:rsid w:val="007565AF"/>
    <w:rsid w:val="0075709A"/>
    <w:rsid w:val="00757336"/>
    <w:rsid w:val="007575AC"/>
    <w:rsid w:val="00757CF9"/>
    <w:rsid w:val="00757E95"/>
    <w:rsid w:val="007602B1"/>
    <w:rsid w:val="00760491"/>
    <w:rsid w:val="00762F78"/>
    <w:rsid w:val="007634E6"/>
    <w:rsid w:val="00763E28"/>
    <w:rsid w:val="00763FAE"/>
    <w:rsid w:val="007643C9"/>
    <w:rsid w:val="00766258"/>
    <w:rsid w:val="00766AAC"/>
    <w:rsid w:val="00767256"/>
    <w:rsid w:val="007701F8"/>
    <w:rsid w:val="0077136B"/>
    <w:rsid w:val="00773BF4"/>
    <w:rsid w:val="00773E7C"/>
    <w:rsid w:val="00774D7B"/>
    <w:rsid w:val="00774EE9"/>
    <w:rsid w:val="007758E5"/>
    <w:rsid w:val="00775A9F"/>
    <w:rsid w:val="00776A51"/>
    <w:rsid w:val="007772A6"/>
    <w:rsid w:val="00777CD0"/>
    <w:rsid w:val="007801E0"/>
    <w:rsid w:val="00780319"/>
    <w:rsid w:val="00781852"/>
    <w:rsid w:val="00781BEB"/>
    <w:rsid w:val="00781F0E"/>
    <w:rsid w:val="00782373"/>
    <w:rsid w:val="007831FC"/>
    <w:rsid w:val="00784F7E"/>
    <w:rsid w:val="0078567F"/>
    <w:rsid w:val="0078578B"/>
    <w:rsid w:val="00785ADA"/>
    <w:rsid w:val="0078661B"/>
    <w:rsid w:val="00786814"/>
    <w:rsid w:val="00786B4C"/>
    <w:rsid w:val="0078717F"/>
    <w:rsid w:val="0078722F"/>
    <w:rsid w:val="00787C6B"/>
    <w:rsid w:val="007901E3"/>
    <w:rsid w:val="007911E1"/>
    <w:rsid w:val="0079134A"/>
    <w:rsid w:val="00791EB0"/>
    <w:rsid w:val="00792156"/>
    <w:rsid w:val="00792E60"/>
    <w:rsid w:val="007933B0"/>
    <w:rsid w:val="007946AC"/>
    <w:rsid w:val="00794877"/>
    <w:rsid w:val="00794A57"/>
    <w:rsid w:val="00794D2C"/>
    <w:rsid w:val="00794F67"/>
    <w:rsid w:val="0079753E"/>
    <w:rsid w:val="00797679"/>
    <w:rsid w:val="007A05AF"/>
    <w:rsid w:val="007A2CF4"/>
    <w:rsid w:val="007A2E5B"/>
    <w:rsid w:val="007A3033"/>
    <w:rsid w:val="007A30AF"/>
    <w:rsid w:val="007A5320"/>
    <w:rsid w:val="007A5A4C"/>
    <w:rsid w:val="007A5DA1"/>
    <w:rsid w:val="007A734A"/>
    <w:rsid w:val="007B040E"/>
    <w:rsid w:val="007B0EB5"/>
    <w:rsid w:val="007B1ABA"/>
    <w:rsid w:val="007B1BED"/>
    <w:rsid w:val="007B1DB7"/>
    <w:rsid w:val="007B2197"/>
    <w:rsid w:val="007B275D"/>
    <w:rsid w:val="007B2D1A"/>
    <w:rsid w:val="007B35B0"/>
    <w:rsid w:val="007B35F1"/>
    <w:rsid w:val="007B3991"/>
    <w:rsid w:val="007B659D"/>
    <w:rsid w:val="007B7AF6"/>
    <w:rsid w:val="007B7D65"/>
    <w:rsid w:val="007B7FBB"/>
    <w:rsid w:val="007C0C1F"/>
    <w:rsid w:val="007C0F35"/>
    <w:rsid w:val="007C158B"/>
    <w:rsid w:val="007C2DEE"/>
    <w:rsid w:val="007C3A36"/>
    <w:rsid w:val="007C3DC0"/>
    <w:rsid w:val="007C4DA0"/>
    <w:rsid w:val="007C50B6"/>
    <w:rsid w:val="007C53E1"/>
    <w:rsid w:val="007C6B10"/>
    <w:rsid w:val="007C6D54"/>
    <w:rsid w:val="007C70E9"/>
    <w:rsid w:val="007C7695"/>
    <w:rsid w:val="007C7E7E"/>
    <w:rsid w:val="007C7F00"/>
    <w:rsid w:val="007D0293"/>
    <w:rsid w:val="007D18B2"/>
    <w:rsid w:val="007D20ED"/>
    <w:rsid w:val="007D289C"/>
    <w:rsid w:val="007D2BC5"/>
    <w:rsid w:val="007D2D7C"/>
    <w:rsid w:val="007D33E5"/>
    <w:rsid w:val="007D379A"/>
    <w:rsid w:val="007D37AA"/>
    <w:rsid w:val="007D3F4B"/>
    <w:rsid w:val="007D406D"/>
    <w:rsid w:val="007D4801"/>
    <w:rsid w:val="007D4C81"/>
    <w:rsid w:val="007D52CF"/>
    <w:rsid w:val="007D69B1"/>
    <w:rsid w:val="007D6AED"/>
    <w:rsid w:val="007D6BEB"/>
    <w:rsid w:val="007D7C72"/>
    <w:rsid w:val="007E009D"/>
    <w:rsid w:val="007E0117"/>
    <w:rsid w:val="007E0A08"/>
    <w:rsid w:val="007E1531"/>
    <w:rsid w:val="007E1A8B"/>
    <w:rsid w:val="007E242D"/>
    <w:rsid w:val="007E2AA4"/>
    <w:rsid w:val="007E2B31"/>
    <w:rsid w:val="007E2F3A"/>
    <w:rsid w:val="007E38DC"/>
    <w:rsid w:val="007E3947"/>
    <w:rsid w:val="007E4568"/>
    <w:rsid w:val="007E54BA"/>
    <w:rsid w:val="007E67AC"/>
    <w:rsid w:val="007E7000"/>
    <w:rsid w:val="007E7566"/>
    <w:rsid w:val="007E7DBB"/>
    <w:rsid w:val="007F0594"/>
    <w:rsid w:val="007F0644"/>
    <w:rsid w:val="007F0880"/>
    <w:rsid w:val="007F1CA7"/>
    <w:rsid w:val="007F1DBA"/>
    <w:rsid w:val="007F2108"/>
    <w:rsid w:val="007F2427"/>
    <w:rsid w:val="007F4307"/>
    <w:rsid w:val="007F5535"/>
    <w:rsid w:val="007F585B"/>
    <w:rsid w:val="007F5EF5"/>
    <w:rsid w:val="007F62ED"/>
    <w:rsid w:val="007F77C7"/>
    <w:rsid w:val="00800278"/>
    <w:rsid w:val="00800876"/>
    <w:rsid w:val="00800ECD"/>
    <w:rsid w:val="008013A1"/>
    <w:rsid w:val="00801736"/>
    <w:rsid w:val="008019C5"/>
    <w:rsid w:val="008019FC"/>
    <w:rsid w:val="0080201F"/>
    <w:rsid w:val="00802360"/>
    <w:rsid w:val="00802F51"/>
    <w:rsid w:val="008035BB"/>
    <w:rsid w:val="00804D13"/>
    <w:rsid w:val="00805EAA"/>
    <w:rsid w:val="008071D2"/>
    <w:rsid w:val="008073C4"/>
    <w:rsid w:val="00807BD5"/>
    <w:rsid w:val="00807CB4"/>
    <w:rsid w:val="00807E2E"/>
    <w:rsid w:val="00810D5D"/>
    <w:rsid w:val="008111CC"/>
    <w:rsid w:val="008126C1"/>
    <w:rsid w:val="00813C13"/>
    <w:rsid w:val="008151AE"/>
    <w:rsid w:val="00815D5F"/>
    <w:rsid w:val="00815DB5"/>
    <w:rsid w:val="00815EDD"/>
    <w:rsid w:val="00816C47"/>
    <w:rsid w:val="0081742B"/>
    <w:rsid w:val="00817532"/>
    <w:rsid w:val="008179FD"/>
    <w:rsid w:val="00817BFB"/>
    <w:rsid w:val="0082079C"/>
    <w:rsid w:val="00821C7D"/>
    <w:rsid w:val="0082206C"/>
    <w:rsid w:val="00822978"/>
    <w:rsid w:val="00824552"/>
    <w:rsid w:val="0082474A"/>
    <w:rsid w:val="00824E29"/>
    <w:rsid w:val="00826401"/>
    <w:rsid w:val="008272BC"/>
    <w:rsid w:val="0082752C"/>
    <w:rsid w:val="0083034E"/>
    <w:rsid w:val="00831C23"/>
    <w:rsid w:val="00831EBD"/>
    <w:rsid w:val="00832EDA"/>
    <w:rsid w:val="008332A7"/>
    <w:rsid w:val="00835495"/>
    <w:rsid w:val="00835620"/>
    <w:rsid w:val="00835946"/>
    <w:rsid w:val="00835B63"/>
    <w:rsid w:val="00836214"/>
    <w:rsid w:val="00836441"/>
    <w:rsid w:val="00837705"/>
    <w:rsid w:val="00840A9B"/>
    <w:rsid w:val="008413E0"/>
    <w:rsid w:val="00841B73"/>
    <w:rsid w:val="00842071"/>
    <w:rsid w:val="008427CF"/>
    <w:rsid w:val="00843158"/>
    <w:rsid w:val="00843EC7"/>
    <w:rsid w:val="0084448C"/>
    <w:rsid w:val="00844B46"/>
    <w:rsid w:val="00845C4A"/>
    <w:rsid w:val="008461FD"/>
    <w:rsid w:val="00847073"/>
    <w:rsid w:val="00851D81"/>
    <w:rsid w:val="00852861"/>
    <w:rsid w:val="00853CD8"/>
    <w:rsid w:val="008542C6"/>
    <w:rsid w:val="008546E7"/>
    <w:rsid w:val="00854E78"/>
    <w:rsid w:val="0085500C"/>
    <w:rsid w:val="0085557F"/>
    <w:rsid w:val="00856509"/>
    <w:rsid w:val="00856691"/>
    <w:rsid w:val="00856F78"/>
    <w:rsid w:val="008578D2"/>
    <w:rsid w:val="00857926"/>
    <w:rsid w:val="00860110"/>
    <w:rsid w:val="00860251"/>
    <w:rsid w:val="00860674"/>
    <w:rsid w:val="00860F51"/>
    <w:rsid w:val="0086249E"/>
    <w:rsid w:val="008626AF"/>
    <w:rsid w:val="00862A4B"/>
    <w:rsid w:val="00862F21"/>
    <w:rsid w:val="008637B8"/>
    <w:rsid w:val="00864C00"/>
    <w:rsid w:val="00865434"/>
    <w:rsid w:val="00865512"/>
    <w:rsid w:val="00866692"/>
    <w:rsid w:val="00867876"/>
    <w:rsid w:val="00867F6F"/>
    <w:rsid w:val="00870A36"/>
    <w:rsid w:val="008711C4"/>
    <w:rsid w:val="00871671"/>
    <w:rsid w:val="008736EF"/>
    <w:rsid w:val="00873FF2"/>
    <w:rsid w:val="00874D18"/>
    <w:rsid w:val="008757E2"/>
    <w:rsid w:val="00875D00"/>
    <w:rsid w:val="00876790"/>
    <w:rsid w:val="00880B30"/>
    <w:rsid w:val="008819F7"/>
    <w:rsid w:val="008820C2"/>
    <w:rsid w:val="00882370"/>
    <w:rsid w:val="00882371"/>
    <w:rsid w:val="008827BB"/>
    <w:rsid w:val="008827F6"/>
    <w:rsid w:val="00882E8E"/>
    <w:rsid w:val="00882EFD"/>
    <w:rsid w:val="008848FC"/>
    <w:rsid w:val="00885F9C"/>
    <w:rsid w:val="008866C7"/>
    <w:rsid w:val="00886CAB"/>
    <w:rsid w:val="0088751E"/>
    <w:rsid w:val="00890695"/>
    <w:rsid w:val="008913D0"/>
    <w:rsid w:val="00891BB9"/>
    <w:rsid w:val="00891E40"/>
    <w:rsid w:val="00892527"/>
    <w:rsid w:val="00892FB9"/>
    <w:rsid w:val="0089333E"/>
    <w:rsid w:val="008937FC"/>
    <w:rsid w:val="008942A5"/>
    <w:rsid w:val="008945A4"/>
    <w:rsid w:val="00894614"/>
    <w:rsid w:val="00894873"/>
    <w:rsid w:val="00894C01"/>
    <w:rsid w:val="00894E1B"/>
    <w:rsid w:val="008954E7"/>
    <w:rsid w:val="0089579D"/>
    <w:rsid w:val="00895DE0"/>
    <w:rsid w:val="00896089"/>
    <w:rsid w:val="00896B20"/>
    <w:rsid w:val="00897CC2"/>
    <w:rsid w:val="00897E56"/>
    <w:rsid w:val="008A0CCC"/>
    <w:rsid w:val="008A16A6"/>
    <w:rsid w:val="008A1A2A"/>
    <w:rsid w:val="008A1C17"/>
    <w:rsid w:val="008A2697"/>
    <w:rsid w:val="008A2CAD"/>
    <w:rsid w:val="008A3D04"/>
    <w:rsid w:val="008A4AFE"/>
    <w:rsid w:val="008A4B31"/>
    <w:rsid w:val="008A57EE"/>
    <w:rsid w:val="008B0F08"/>
    <w:rsid w:val="008B1138"/>
    <w:rsid w:val="008B1B11"/>
    <w:rsid w:val="008B1D89"/>
    <w:rsid w:val="008B272A"/>
    <w:rsid w:val="008B2934"/>
    <w:rsid w:val="008B2C61"/>
    <w:rsid w:val="008B3418"/>
    <w:rsid w:val="008B3501"/>
    <w:rsid w:val="008B384C"/>
    <w:rsid w:val="008B593E"/>
    <w:rsid w:val="008B5AF6"/>
    <w:rsid w:val="008B6F30"/>
    <w:rsid w:val="008B752B"/>
    <w:rsid w:val="008B77AE"/>
    <w:rsid w:val="008C0827"/>
    <w:rsid w:val="008C090D"/>
    <w:rsid w:val="008C0E2F"/>
    <w:rsid w:val="008C1882"/>
    <w:rsid w:val="008C2DF4"/>
    <w:rsid w:val="008C3001"/>
    <w:rsid w:val="008C3050"/>
    <w:rsid w:val="008C40D9"/>
    <w:rsid w:val="008C4BA9"/>
    <w:rsid w:val="008C591D"/>
    <w:rsid w:val="008C606E"/>
    <w:rsid w:val="008C6200"/>
    <w:rsid w:val="008C623E"/>
    <w:rsid w:val="008C6465"/>
    <w:rsid w:val="008C7591"/>
    <w:rsid w:val="008C7843"/>
    <w:rsid w:val="008D04CE"/>
    <w:rsid w:val="008D099D"/>
    <w:rsid w:val="008D14AD"/>
    <w:rsid w:val="008D1671"/>
    <w:rsid w:val="008D30CC"/>
    <w:rsid w:val="008D3587"/>
    <w:rsid w:val="008D3C7A"/>
    <w:rsid w:val="008D3E3F"/>
    <w:rsid w:val="008D4C79"/>
    <w:rsid w:val="008D4E48"/>
    <w:rsid w:val="008D505D"/>
    <w:rsid w:val="008D5085"/>
    <w:rsid w:val="008D5615"/>
    <w:rsid w:val="008D70DC"/>
    <w:rsid w:val="008E080F"/>
    <w:rsid w:val="008E20C0"/>
    <w:rsid w:val="008E22D9"/>
    <w:rsid w:val="008E3154"/>
    <w:rsid w:val="008E464B"/>
    <w:rsid w:val="008E46C0"/>
    <w:rsid w:val="008E4E4F"/>
    <w:rsid w:val="008E4E66"/>
    <w:rsid w:val="008E4EB4"/>
    <w:rsid w:val="008E5A93"/>
    <w:rsid w:val="008E6427"/>
    <w:rsid w:val="008E6493"/>
    <w:rsid w:val="008E6A78"/>
    <w:rsid w:val="008E791B"/>
    <w:rsid w:val="008E7E63"/>
    <w:rsid w:val="008F0BEA"/>
    <w:rsid w:val="008F0C43"/>
    <w:rsid w:val="008F139F"/>
    <w:rsid w:val="008F1887"/>
    <w:rsid w:val="008F1950"/>
    <w:rsid w:val="008F1B15"/>
    <w:rsid w:val="008F2DD8"/>
    <w:rsid w:val="008F464C"/>
    <w:rsid w:val="008F4A47"/>
    <w:rsid w:val="008F602C"/>
    <w:rsid w:val="008F6560"/>
    <w:rsid w:val="008F66C0"/>
    <w:rsid w:val="008F6E82"/>
    <w:rsid w:val="008F716A"/>
    <w:rsid w:val="008F77F9"/>
    <w:rsid w:val="0090033A"/>
    <w:rsid w:val="00900482"/>
    <w:rsid w:val="0090145C"/>
    <w:rsid w:val="00902365"/>
    <w:rsid w:val="009040E1"/>
    <w:rsid w:val="00905338"/>
    <w:rsid w:val="00905647"/>
    <w:rsid w:val="00905BEC"/>
    <w:rsid w:val="00905C7F"/>
    <w:rsid w:val="009061E9"/>
    <w:rsid w:val="00906B5E"/>
    <w:rsid w:val="00906F4C"/>
    <w:rsid w:val="00907705"/>
    <w:rsid w:val="00907A3D"/>
    <w:rsid w:val="00907C40"/>
    <w:rsid w:val="00910274"/>
    <w:rsid w:val="009102F3"/>
    <w:rsid w:val="0091121D"/>
    <w:rsid w:val="00911252"/>
    <w:rsid w:val="009118A2"/>
    <w:rsid w:val="0091253D"/>
    <w:rsid w:val="00912A9B"/>
    <w:rsid w:val="0091327C"/>
    <w:rsid w:val="00913475"/>
    <w:rsid w:val="00913A9A"/>
    <w:rsid w:val="00914D08"/>
    <w:rsid w:val="00915608"/>
    <w:rsid w:val="00915D87"/>
    <w:rsid w:val="009165E9"/>
    <w:rsid w:val="00916828"/>
    <w:rsid w:val="009168E5"/>
    <w:rsid w:val="0091692C"/>
    <w:rsid w:val="00917194"/>
    <w:rsid w:val="009174B7"/>
    <w:rsid w:val="00920091"/>
    <w:rsid w:val="00920151"/>
    <w:rsid w:val="00920CD8"/>
    <w:rsid w:val="009225AE"/>
    <w:rsid w:val="009249AA"/>
    <w:rsid w:val="00924C3B"/>
    <w:rsid w:val="00925461"/>
    <w:rsid w:val="00925F03"/>
    <w:rsid w:val="00926B6A"/>
    <w:rsid w:val="0092747D"/>
    <w:rsid w:val="00927AEF"/>
    <w:rsid w:val="00927D10"/>
    <w:rsid w:val="00930CC7"/>
    <w:rsid w:val="00930F36"/>
    <w:rsid w:val="0093136E"/>
    <w:rsid w:val="0093169F"/>
    <w:rsid w:val="009319E9"/>
    <w:rsid w:val="009321CC"/>
    <w:rsid w:val="00932252"/>
    <w:rsid w:val="00932A0D"/>
    <w:rsid w:val="009333C8"/>
    <w:rsid w:val="00934067"/>
    <w:rsid w:val="009350FE"/>
    <w:rsid w:val="00935BAE"/>
    <w:rsid w:val="009362CB"/>
    <w:rsid w:val="00937B47"/>
    <w:rsid w:val="009410C3"/>
    <w:rsid w:val="009422BB"/>
    <w:rsid w:val="00942BFF"/>
    <w:rsid w:val="0094319D"/>
    <w:rsid w:val="00943A0D"/>
    <w:rsid w:val="00944AC8"/>
    <w:rsid w:val="00944B64"/>
    <w:rsid w:val="00946204"/>
    <w:rsid w:val="0094705C"/>
    <w:rsid w:val="009477B4"/>
    <w:rsid w:val="00947D39"/>
    <w:rsid w:val="009503A9"/>
    <w:rsid w:val="0095046C"/>
    <w:rsid w:val="009505A3"/>
    <w:rsid w:val="00950B9C"/>
    <w:rsid w:val="00950CB1"/>
    <w:rsid w:val="0095194F"/>
    <w:rsid w:val="00951F8E"/>
    <w:rsid w:val="00952157"/>
    <w:rsid w:val="009525B5"/>
    <w:rsid w:val="009525F3"/>
    <w:rsid w:val="009539E4"/>
    <w:rsid w:val="00953BB3"/>
    <w:rsid w:val="00956448"/>
    <w:rsid w:val="00956492"/>
    <w:rsid w:val="00956AD0"/>
    <w:rsid w:val="00957608"/>
    <w:rsid w:val="00957804"/>
    <w:rsid w:val="009578C3"/>
    <w:rsid w:val="00957F9E"/>
    <w:rsid w:val="00957FBE"/>
    <w:rsid w:val="009603C4"/>
    <w:rsid w:val="00960BC8"/>
    <w:rsid w:val="00961002"/>
    <w:rsid w:val="0096224A"/>
    <w:rsid w:val="009623E6"/>
    <w:rsid w:val="00962508"/>
    <w:rsid w:val="009629FD"/>
    <w:rsid w:val="0096314F"/>
    <w:rsid w:val="009634FB"/>
    <w:rsid w:val="00966EC9"/>
    <w:rsid w:val="009676BB"/>
    <w:rsid w:val="009713D1"/>
    <w:rsid w:val="009715A9"/>
    <w:rsid w:val="00971A45"/>
    <w:rsid w:val="009723DC"/>
    <w:rsid w:val="009725C8"/>
    <w:rsid w:val="00973200"/>
    <w:rsid w:val="00973378"/>
    <w:rsid w:val="00973650"/>
    <w:rsid w:val="00973A01"/>
    <w:rsid w:val="00974E30"/>
    <w:rsid w:val="00975E4A"/>
    <w:rsid w:val="00976071"/>
    <w:rsid w:val="0097629A"/>
    <w:rsid w:val="00976706"/>
    <w:rsid w:val="009768CA"/>
    <w:rsid w:val="009768E6"/>
    <w:rsid w:val="00977482"/>
    <w:rsid w:val="00977D1F"/>
    <w:rsid w:val="00980341"/>
    <w:rsid w:val="00980C65"/>
    <w:rsid w:val="00981BB0"/>
    <w:rsid w:val="00983123"/>
    <w:rsid w:val="0098340D"/>
    <w:rsid w:val="00983421"/>
    <w:rsid w:val="00983BAA"/>
    <w:rsid w:val="00984013"/>
    <w:rsid w:val="009847D2"/>
    <w:rsid w:val="00985A83"/>
    <w:rsid w:val="00985F4B"/>
    <w:rsid w:val="00986134"/>
    <w:rsid w:val="009861E1"/>
    <w:rsid w:val="00986385"/>
    <w:rsid w:val="009864E5"/>
    <w:rsid w:val="0098656C"/>
    <w:rsid w:val="00986663"/>
    <w:rsid w:val="00986E61"/>
    <w:rsid w:val="009875EC"/>
    <w:rsid w:val="00987B6C"/>
    <w:rsid w:val="00987FCE"/>
    <w:rsid w:val="009902DF"/>
    <w:rsid w:val="00991553"/>
    <w:rsid w:val="00991739"/>
    <w:rsid w:val="0099270E"/>
    <w:rsid w:val="009927F8"/>
    <w:rsid w:val="00992B9F"/>
    <w:rsid w:val="00992E81"/>
    <w:rsid w:val="009933C2"/>
    <w:rsid w:val="00993B91"/>
    <w:rsid w:val="00994C46"/>
    <w:rsid w:val="00995423"/>
    <w:rsid w:val="009957BA"/>
    <w:rsid w:val="00995C80"/>
    <w:rsid w:val="0099684B"/>
    <w:rsid w:val="00996C41"/>
    <w:rsid w:val="00996C95"/>
    <w:rsid w:val="00996E21"/>
    <w:rsid w:val="009975CD"/>
    <w:rsid w:val="009977B7"/>
    <w:rsid w:val="00997ADC"/>
    <w:rsid w:val="009A04D6"/>
    <w:rsid w:val="009A0B15"/>
    <w:rsid w:val="009A11B2"/>
    <w:rsid w:val="009A13C1"/>
    <w:rsid w:val="009A19C6"/>
    <w:rsid w:val="009A1B85"/>
    <w:rsid w:val="009A1E61"/>
    <w:rsid w:val="009A235D"/>
    <w:rsid w:val="009A2626"/>
    <w:rsid w:val="009A2D0A"/>
    <w:rsid w:val="009A415F"/>
    <w:rsid w:val="009A501F"/>
    <w:rsid w:val="009A5D15"/>
    <w:rsid w:val="009A6A25"/>
    <w:rsid w:val="009A7F75"/>
    <w:rsid w:val="009B12FC"/>
    <w:rsid w:val="009B15AF"/>
    <w:rsid w:val="009B1B8F"/>
    <w:rsid w:val="009B1E11"/>
    <w:rsid w:val="009B27FB"/>
    <w:rsid w:val="009B3376"/>
    <w:rsid w:val="009B340A"/>
    <w:rsid w:val="009B4B08"/>
    <w:rsid w:val="009B5F34"/>
    <w:rsid w:val="009B602B"/>
    <w:rsid w:val="009B64B1"/>
    <w:rsid w:val="009B677F"/>
    <w:rsid w:val="009B685C"/>
    <w:rsid w:val="009B69D1"/>
    <w:rsid w:val="009C0484"/>
    <w:rsid w:val="009C0C6E"/>
    <w:rsid w:val="009C151C"/>
    <w:rsid w:val="009C17CE"/>
    <w:rsid w:val="009C19E8"/>
    <w:rsid w:val="009C1C49"/>
    <w:rsid w:val="009C1F3E"/>
    <w:rsid w:val="009C1FCB"/>
    <w:rsid w:val="009C2251"/>
    <w:rsid w:val="009C25AA"/>
    <w:rsid w:val="009C2FE4"/>
    <w:rsid w:val="009C343F"/>
    <w:rsid w:val="009C3612"/>
    <w:rsid w:val="009C3CDA"/>
    <w:rsid w:val="009C442F"/>
    <w:rsid w:val="009C459D"/>
    <w:rsid w:val="009C4845"/>
    <w:rsid w:val="009C4AC9"/>
    <w:rsid w:val="009C5F27"/>
    <w:rsid w:val="009C675E"/>
    <w:rsid w:val="009C6A17"/>
    <w:rsid w:val="009C7246"/>
    <w:rsid w:val="009C7998"/>
    <w:rsid w:val="009C7A1A"/>
    <w:rsid w:val="009C7FAB"/>
    <w:rsid w:val="009D0287"/>
    <w:rsid w:val="009D0618"/>
    <w:rsid w:val="009D0FFF"/>
    <w:rsid w:val="009D1DEC"/>
    <w:rsid w:val="009D2558"/>
    <w:rsid w:val="009D2B43"/>
    <w:rsid w:val="009D4599"/>
    <w:rsid w:val="009D490E"/>
    <w:rsid w:val="009D492E"/>
    <w:rsid w:val="009D4A9F"/>
    <w:rsid w:val="009D54A0"/>
    <w:rsid w:val="009D5DF0"/>
    <w:rsid w:val="009D5EF5"/>
    <w:rsid w:val="009D6088"/>
    <w:rsid w:val="009D6174"/>
    <w:rsid w:val="009D64E2"/>
    <w:rsid w:val="009D6863"/>
    <w:rsid w:val="009D7247"/>
    <w:rsid w:val="009E13EE"/>
    <w:rsid w:val="009E1F23"/>
    <w:rsid w:val="009E282D"/>
    <w:rsid w:val="009E3202"/>
    <w:rsid w:val="009E41B6"/>
    <w:rsid w:val="009E45CE"/>
    <w:rsid w:val="009E58D4"/>
    <w:rsid w:val="009E5A2E"/>
    <w:rsid w:val="009E666A"/>
    <w:rsid w:val="009E7404"/>
    <w:rsid w:val="009E7C8D"/>
    <w:rsid w:val="009E7EB3"/>
    <w:rsid w:val="009F0FB1"/>
    <w:rsid w:val="009F1431"/>
    <w:rsid w:val="009F1CFC"/>
    <w:rsid w:val="009F1EA0"/>
    <w:rsid w:val="009F24DD"/>
    <w:rsid w:val="009F2EF8"/>
    <w:rsid w:val="009F372F"/>
    <w:rsid w:val="009F4534"/>
    <w:rsid w:val="009F5354"/>
    <w:rsid w:val="009F5C69"/>
    <w:rsid w:val="009F5D57"/>
    <w:rsid w:val="009F6210"/>
    <w:rsid w:val="009F6302"/>
    <w:rsid w:val="009F6F7D"/>
    <w:rsid w:val="009F75FC"/>
    <w:rsid w:val="00A001B0"/>
    <w:rsid w:val="00A00286"/>
    <w:rsid w:val="00A00A64"/>
    <w:rsid w:val="00A01526"/>
    <w:rsid w:val="00A01C78"/>
    <w:rsid w:val="00A02608"/>
    <w:rsid w:val="00A026F2"/>
    <w:rsid w:val="00A035E2"/>
    <w:rsid w:val="00A04218"/>
    <w:rsid w:val="00A0421E"/>
    <w:rsid w:val="00A042AF"/>
    <w:rsid w:val="00A045E3"/>
    <w:rsid w:val="00A04899"/>
    <w:rsid w:val="00A04C48"/>
    <w:rsid w:val="00A05AAB"/>
    <w:rsid w:val="00A05F7C"/>
    <w:rsid w:val="00A064CC"/>
    <w:rsid w:val="00A066F2"/>
    <w:rsid w:val="00A072FA"/>
    <w:rsid w:val="00A0731D"/>
    <w:rsid w:val="00A100CD"/>
    <w:rsid w:val="00A102C2"/>
    <w:rsid w:val="00A10380"/>
    <w:rsid w:val="00A10490"/>
    <w:rsid w:val="00A10F20"/>
    <w:rsid w:val="00A10FF9"/>
    <w:rsid w:val="00A111E6"/>
    <w:rsid w:val="00A123A4"/>
    <w:rsid w:val="00A12B84"/>
    <w:rsid w:val="00A1306A"/>
    <w:rsid w:val="00A1306B"/>
    <w:rsid w:val="00A14125"/>
    <w:rsid w:val="00A1448A"/>
    <w:rsid w:val="00A15ABD"/>
    <w:rsid w:val="00A171F1"/>
    <w:rsid w:val="00A17607"/>
    <w:rsid w:val="00A17784"/>
    <w:rsid w:val="00A20C70"/>
    <w:rsid w:val="00A22784"/>
    <w:rsid w:val="00A23084"/>
    <w:rsid w:val="00A23180"/>
    <w:rsid w:val="00A23FC9"/>
    <w:rsid w:val="00A24206"/>
    <w:rsid w:val="00A2509F"/>
    <w:rsid w:val="00A25164"/>
    <w:rsid w:val="00A25CE8"/>
    <w:rsid w:val="00A25DB9"/>
    <w:rsid w:val="00A2618D"/>
    <w:rsid w:val="00A26918"/>
    <w:rsid w:val="00A27CE6"/>
    <w:rsid w:val="00A3277B"/>
    <w:rsid w:val="00A33100"/>
    <w:rsid w:val="00A33D36"/>
    <w:rsid w:val="00A34135"/>
    <w:rsid w:val="00A3473A"/>
    <w:rsid w:val="00A34E52"/>
    <w:rsid w:val="00A34E86"/>
    <w:rsid w:val="00A35A59"/>
    <w:rsid w:val="00A35C38"/>
    <w:rsid w:val="00A35E5A"/>
    <w:rsid w:val="00A3607A"/>
    <w:rsid w:val="00A36A66"/>
    <w:rsid w:val="00A36AE9"/>
    <w:rsid w:val="00A36D34"/>
    <w:rsid w:val="00A36DDE"/>
    <w:rsid w:val="00A4022C"/>
    <w:rsid w:val="00A4037A"/>
    <w:rsid w:val="00A40B5F"/>
    <w:rsid w:val="00A4135C"/>
    <w:rsid w:val="00A4201D"/>
    <w:rsid w:val="00A424AD"/>
    <w:rsid w:val="00A4329C"/>
    <w:rsid w:val="00A438DD"/>
    <w:rsid w:val="00A4418B"/>
    <w:rsid w:val="00A44890"/>
    <w:rsid w:val="00A45016"/>
    <w:rsid w:val="00A452A7"/>
    <w:rsid w:val="00A466EE"/>
    <w:rsid w:val="00A46A0B"/>
    <w:rsid w:val="00A472E0"/>
    <w:rsid w:val="00A475BB"/>
    <w:rsid w:val="00A4784A"/>
    <w:rsid w:val="00A47B5F"/>
    <w:rsid w:val="00A47BA0"/>
    <w:rsid w:val="00A5049E"/>
    <w:rsid w:val="00A5083E"/>
    <w:rsid w:val="00A50E2E"/>
    <w:rsid w:val="00A511DF"/>
    <w:rsid w:val="00A51680"/>
    <w:rsid w:val="00A51E2F"/>
    <w:rsid w:val="00A521D3"/>
    <w:rsid w:val="00A5226F"/>
    <w:rsid w:val="00A52704"/>
    <w:rsid w:val="00A52C6F"/>
    <w:rsid w:val="00A53454"/>
    <w:rsid w:val="00A54271"/>
    <w:rsid w:val="00A54540"/>
    <w:rsid w:val="00A55210"/>
    <w:rsid w:val="00A552BA"/>
    <w:rsid w:val="00A55532"/>
    <w:rsid w:val="00A5584D"/>
    <w:rsid w:val="00A55A51"/>
    <w:rsid w:val="00A5641D"/>
    <w:rsid w:val="00A56478"/>
    <w:rsid w:val="00A571D9"/>
    <w:rsid w:val="00A57BE7"/>
    <w:rsid w:val="00A57C67"/>
    <w:rsid w:val="00A60668"/>
    <w:rsid w:val="00A609C7"/>
    <w:rsid w:val="00A60B7F"/>
    <w:rsid w:val="00A60D65"/>
    <w:rsid w:val="00A61038"/>
    <w:rsid w:val="00A6146A"/>
    <w:rsid w:val="00A61566"/>
    <w:rsid w:val="00A61772"/>
    <w:rsid w:val="00A61D25"/>
    <w:rsid w:val="00A61E77"/>
    <w:rsid w:val="00A63394"/>
    <w:rsid w:val="00A63FA5"/>
    <w:rsid w:val="00A64144"/>
    <w:rsid w:val="00A64869"/>
    <w:rsid w:val="00A65F6D"/>
    <w:rsid w:val="00A66A8D"/>
    <w:rsid w:val="00A6776E"/>
    <w:rsid w:val="00A67A12"/>
    <w:rsid w:val="00A701C8"/>
    <w:rsid w:val="00A70851"/>
    <w:rsid w:val="00A71585"/>
    <w:rsid w:val="00A7424E"/>
    <w:rsid w:val="00A74834"/>
    <w:rsid w:val="00A74CEB"/>
    <w:rsid w:val="00A75940"/>
    <w:rsid w:val="00A761E9"/>
    <w:rsid w:val="00A76D11"/>
    <w:rsid w:val="00A77489"/>
    <w:rsid w:val="00A77E26"/>
    <w:rsid w:val="00A80034"/>
    <w:rsid w:val="00A809CE"/>
    <w:rsid w:val="00A82274"/>
    <w:rsid w:val="00A82398"/>
    <w:rsid w:val="00A835F9"/>
    <w:rsid w:val="00A838C0"/>
    <w:rsid w:val="00A8426C"/>
    <w:rsid w:val="00A848F2"/>
    <w:rsid w:val="00A84A34"/>
    <w:rsid w:val="00A851CE"/>
    <w:rsid w:val="00A91A8F"/>
    <w:rsid w:val="00A9252E"/>
    <w:rsid w:val="00A9287C"/>
    <w:rsid w:val="00A92DDF"/>
    <w:rsid w:val="00A935E9"/>
    <w:rsid w:val="00A939FD"/>
    <w:rsid w:val="00A94014"/>
    <w:rsid w:val="00A9451B"/>
    <w:rsid w:val="00A94A05"/>
    <w:rsid w:val="00A94B52"/>
    <w:rsid w:val="00A94D4A"/>
    <w:rsid w:val="00A94FF4"/>
    <w:rsid w:val="00A94FF6"/>
    <w:rsid w:val="00A9516F"/>
    <w:rsid w:val="00A955FF"/>
    <w:rsid w:val="00A95615"/>
    <w:rsid w:val="00A97055"/>
    <w:rsid w:val="00A97E84"/>
    <w:rsid w:val="00AA0241"/>
    <w:rsid w:val="00AA034A"/>
    <w:rsid w:val="00AA0364"/>
    <w:rsid w:val="00AA040A"/>
    <w:rsid w:val="00AA0A7E"/>
    <w:rsid w:val="00AA1087"/>
    <w:rsid w:val="00AA2179"/>
    <w:rsid w:val="00AA286A"/>
    <w:rsid w:val="00AA28D4"/>
    <w:rsid w:val="00AA3628"/>
    <w:rsid w:val="00AA3689"/>
    <w:rsid w:val="00AA4397"/>
    <w:rsid w:val="00AA586C"/>
    <w:rsid w:val="00AA5CE6"/>
    <w:rsid w:val="00AA5F18"/>
    <w:rsid w:val="00AA6391"/>
    <w:rsid w:val="00AA6678"/>
    <w:rsid w:val="00AA6BAC"/>
    <w:rsid w:val="00AA7A6D"/>
    <w:rsid w:val="00AB10D8"/>
    <w:rsid w:val="00AB2196"/>
    <w:rsid w:val="00AB26BE"/>
    <w:rsid w:val="00AB3D84"/>
    <w:rsid w:val="00AB41BB"/>
    <w:rsid w:val="00AB4412"/>
    <w:rsid w:val="00AB5731"/>
    <w:rsid w:val="00AB59E2"/>
    <w:rsid w:val="00AB6F3B"/>
    <w:rsid w:val="00AB754E"/>
    <w:rsid w:val="00AB7D43"/>
    <w:rsid w:val="00AB7F6A"/>
    <w:rsid w:val="00AB7FC8"/>
    <w:rsid w:val="00AC150B"/>
    <w:rsid w:val="00AC171C"/>
    <w:rsid w:val="00AC1A6A"/>
    <w:rsid w:val="00AC1B74"/>
    <w:rsid w:val="00AC2C4E"/>
    <w:rsid w:val="00AC3994"/>
    <w:rsid w:val="00AC51E9"/>
    <w:rsid w:val="00AC542B"/>
    <w:rsid w:val="00AC56A4"/>
    <w:rsid w:val="00AC570B"/>
    <w:rsid w:val="00AC5E48"/>
    <w:rsid w:val="00AC60E8"/>
    <w:rsid w:val="00AC6303"/>
    <w:rsid w:val="00AC68B3"/>
    <w:rsid w:val="00AC6947"/>
    <w:rsid w:val="00AC6EEC"/>
    <w:rsid w:val="00AC72DD"/>
    <w:rsid w:val="00AC7844"/>
    <w:rsid w:val="00AC78A8"/>
    <w:rsid w:val="00AC7962"/>
    <w:rsid w:val="00AC7E79"/>
    <w:rsid w:val="00AD0007"/>
    <w:rsid w:val="00AD0EEA"/>
    <w:rsid w:val="00AD16EE"/>
    <w:rsid w:val="00AD195C"/>
    <w:rsid w:val="00AD19D7"/>
    <w:rsid w:val="00AD1AD4"/>
    <w:rsid w:val="00AD1D0F"/>
    <w:rsid w:val="00AD2487"/>
    <w:rsid w:val="00AD2610"/>
    <w:rsid w:val="00AD276D"/>
    <w:rsid w:val="00AD28A6"/>
    <w:rsid w:val="00AD2996"/>
    <w:rsid w:val="00AD2E1D"/>
    <w:rsid w:val="00AD2EEC"/>
    <w:rsid w:val="00AD36AE"/>
    <w:rsid w:val="00AD3815"/>
    <w:rsid w:val="00AD382A"/>
    <w:rsid w:val="00AD3E6E"/>
    <w:rsid w:val="00AD3F38"/>
    <w:rsid w:val="00AD439C"/>
    <w:rsid w:val="00AD44E5"/>
    <w:rsid w:val="00AD47F0"/>
    <w:rsid w:val="00AD48CE"/>
    <w:rsid w:val="00AD495B"/>
    <w:rsid w:val="00AD4B3A"/>
    <w:rsid w:val="00AD4DFC"/>
    <w:rsid w:val="00AD4E44"/>
    <w:rsid w:val="00AD50A4"/>
    <w:rsid w:val="00AD5933"/>
    <w:rsid w:val="00AD5E25"/>
    <w:rsid w:val="00AD6113"/>
    <w:rsid w:val="00AD6516"/>
    <w:rsid w:val="00AD6791"/>
    <w:rsid w:val="00AD703C"/>
    <w:rsid w:val="00AD7351"/>
    <w:rsid w:val="00AD7658"/>
    <w:rsid w:val="00AE013D"/>
    <w:rsid w:val="00AE0306"/>
    <w:rsid w:val="00AE0764"/>
    <w:rsid w:val="00AE0D55"/>
    <w:rsid w:val="00AE1053"/>
    <w:rsid w:val="00AE1187"/>
    <w:rsid w:val="00AE1318"/>
    <w:rsid w:val="00AE186A"/>
    <w:rsid w:val="00AE18B7"/>
    <w:rsid w:val="00AE198A"/>
    <w:rsid w:val="00AE1B30"/>
    <w:rsid w:val="00AE2002"/>
    <w:rsid w:val="00AE2B35"/>
    <w:rsid w:val="00AE2D28"/>
    <w:rsid w:val="00AE3469"/>
    <w:rsid w:val="00AE4118"/>
    <w:rsid w:val="00AE4604"/>
    <w:rsid w:val="00AE4AD0"/>
    <w:rsid w:val="00AE54CA"/>
    <w:rsid w:val="00AE578E"/>
    <w:rsid w:val="00AE5B45"/>
    <w:rsid w:val="00AE5B88"/>
    <w:rsid w:val="00AE751F"/>
    <w:rsid w:val="00AF0777"/>
    <w:rsid w:val="00AF08BA"/>
    <w:rsid w:val="00AF10CD"/>
    <w:rsid w:val="00AF4666"/>
    <w:rsid w:val="00AF46A6"/>
    <w:rsid w:val="00AF4CC3"/>
    <w:rsid w:val="00AF4F85"/>
    <w:rsid w:val="00AF58CF"/>
    <w:rsid w:val="00AF59FB"/>
    <w:rsid w:val="00AF6DBA"/>
    <w:rsid w:val="00AF7C5F"/>
    <w:rsid w:val="00B00C0F"/>
    <w:rsid w:val="00B01934"/>
    <w:rsid w:val="00B01A34"/>
    <w:rsid w:val="00B0219D"/>
    <w:rsid w:val="00B02FAF"/>
    <w:rsid w:val="00B03238"/>
    <w:rsid w:val="00B04456"/>
    <w:rsid w:val="00B04C50"/>
    <w:rsid w:val="00B04CCF"/>
    <w:rsid w:val="00B04CD3"/>
    <w:rsid w:val="00B073B0"/>
    <w:rsid w:val="00B079D8"/>
    <w:rsid w:val="00B07E97"/>
    <w:rsid w:val="00B10272"/>
    <w:rsid w:val="00B10812"/>
    <w:rsid w:val="00B111DD"/>
    <w:rsid w:val="00B12930"/>
    <w:rsid w:val="00B12B67"/>
    <w:rsid w:val="00B12CA8"/>
    <w:rsid w:val="00B13EA8"/>
    <w:rsid w:val="00B13EC3"/>
    <w:rsid w:val="00B1465A"/>
    <w:rsid w:val="00B1484B"/>
    <w:rsid w:val="00B154B4"/>
    <w:rsid w:val="00B15803"/>
    <w:rsid w:val="00B15871"/>
    <w:rsid w:val="00B163FA"/>
    <w:rsid w:val="00B16B38"/>
    <w:rsid w:val="00B16E05"/>
    <w:rsid w:val="00B17B41"/>
    <w:rsid w:val="00B20115"/>
    <w:rsid w:val="00B20163"/>
    <w:rsid w:val="00B222B8"/>
    <w:rsid w:val="00B23136"/>
    <w:rsid w:val="00B2340D"/>
    <w:rsid w:val="00B23E3F"/>
    <w:rsid w:val="00B24051"/>
    <w:rsid w:val="00B240F9"/>
    <w:rsid w:val="00B24D1A"/>
    <w:rsid w:val="00B25357"/>
    <w:rsid w:val="00B257C2"/>
    <w:rsid w:val="00B25F81"/>
    <w:rsid w:val="00B26DDB"/>
    <w:rsid w:val="00B27321"/>
    <w:rsid w:val="00B27943"/>
    <w:rsid w:val="00B27EE8"/>
    <w:rsid w:val="00B306BB"/>
    <w:rsid w:val="00B30E4C"/>
    <w:rsid w:val="00B31377"/>
    <w:rsid w:val="00B3168F"/>
    <w:rsid w:val="00B31881"/>
    <w:rsid w:val="00B31F41"/>
    <w:rsid w:val="00B32235"/>
    <w:rsid w:val="00B33273"/>
    <w:rsid w:val="00B33C07"/>
    <w:rsid w:val="00B34AB6"/>
    <w:rsid w:val="00B370BB"/>
    <w:rsid w:val="00B3748A"/>
    <w:rsid w:val="00B37917"/>
    <w:rsid w:val="00B40CBA"/>
    <w:rsid w:val="00B41FE2"/>
    <w:rsid w:val="00B42CCD"/>
    <w:rsid w:val="00B42F84"/>
    <w:rsid w:val="00B43880"/>
    <w:rsid w:val="00B43EA2"/>
    <w:rsid w:val="00B43FF9"/>
    <w:rsid w:val="00B4473A"/>
    <w:rsid w:val="00B45A54"/>
    <w:rsid w:val="00B45DFD"/>
    <w:rsid w:val="00B4665B"/>
    <w:rsid w:val="00B469C4"/>
    <w:rsid w:val="00B5013F"/>
    <w:rsid w:val="00B50359"/>
    <w:rsid w:val="00B50F56"/>
    <w:rsid w:val="00B51817"/>
    <w:rsid w:val="00B5181E"/>
    <w:rsid w:val="00B51864"/>
    <w:rsid w:val="00B51950"/>
    <w:rsid w:val="00B5199C"/>
    <w:rsid w:val="00B52728"/>
    <w:rsid w:val="00B52CA4"/>
    <w:rsid w:val="00B52FA7"/>
    <w:rsid w:val="00B534BC"/>
    <w:rsid w:val="00B536AF"/>
    <w:rsid w:val="00B53AD6"/>
    <w:rsid w:val="00B54D18"/>
    <w:rsid w:val="00B54F60"/>
    <w:rsid w:val="00B54F83"/>
    <w:rsid w:val="00B55A4F"/>
    <w:rsid w:val="00B57DA1"/>
    <w:rsid w:val="00B6040A"/>
    <w:rsid w:val="00B61270"/>
    <w:rsid w:val="00B615DB"/>
    <w:rsid w:val="00B617CB"/>
    <w:rsid w:val="00B61F3E"/>
    <w:rsid w:val="00B61FE5"/>
    <w:rsid w:val="00B6244B"/>
    <w:rsid w:val="00B633FD"/>
    <w:rsid w:val="00B64A43"/>
    <w:rsid w:val="00B64D57"/>
    <w:rsid w:val="00B64EEC"/>
    <w:rsid w:val="00B65106"/>
    <w:rsid w:val="00B6523F"/>
    <w:rsid w:val="00B661A3"/>
    <w:rsid w:val="00B6666E"/>
    <w:rsid w:val="00B669D3"/>
    <w:rsid w:val="00B66DDE"/>
    <w:rsid w:val="00B7001E"/>
    <w:rsid w:val="00B710BA"/>
    <w:rsid w:val="00B7149C"/>
    <w:rsid w:val="00B7218C"/>
    <w:rsid w:val="00B738FC"/>
    <w:rsid w:val="00B74A16"/>
    <w:rsid w:val="00B74AA3"/>
    <w:rsid w:val="00B750BA"/>
    <w:rsid w:val="00B75565"/>
    <w:rsid w:val="00B75686"/>
    <w:rsid w:val="00B768D0"/>
    <w:rsid w:val="00B769C9"/>
    <w:rsid w:val="00B77918"/>
    <w:rsid w:val="00B77DB2"/>
    <w:rsid w:val="00B8012C"/>
    <w:rsid w:val="00B802EB"/>
    <w:rsid w:val="00B80B15"/>
    <w:rsid w:val="00B80FE5"/>
    <w:rsid w:val="00B816D7"/>
    <w:rsid w:val="00B8189C"/>
    <w:rsid w:val="00B81FE3"/>
    <w:rsid w:val="00B82638"/>
    <w:rsid w:val="00B82E8A"/>
    <w:rsid w:val="00B8357F"/>
    <w:rsid w:val="00B83BD7"/>
    <w:rsid w:val="00B8463B"/>
    <w:rsid w:val="00B84DEE"/>
    <w:rsid w:val="00B853CE"/>
    <w:rsid w:val="00B8654F"/>
    <w:rsid w:val="00B86B3A"/>
    <w:rsid w:val="00B916A0"/>
    <w:rsid w:val="00B927A1"/>
    <w:rsid w:val="00B93021"/>
    <w:rsid w:val="00B93046"/>
    <w:rsid w:val="00B93C02"/>
    <w:rsid w:val="00B945C6"/>
    <w:rsid w:val="00B94A67"/>
    <w:rsid w:val="00B95630"/>
    <w:rsid w:val="00B97B74"/>
    <w:rsid w:val="00BA0C4C"/>
    <w:rsid w:val="00BA145A"/>
    <w:rsid w:val="00BA1496"/>
    <w:rsid w:val="00BA2FBB"/>
    <w:rsid w:val="00BA3772"/>
    <w:rsid w:val="00BA37FB"/>
    <w:rsid w:val="00BA4BEF"/>
    <w:rsid w:val="00BA54D0"/>
    <w:rsid w:val="00BA5BC3"/>
    <w:rsid w:val="00BA5BD5"/>
    <w:rsid w:val="00BA5C08"/>
    <w:rsid w:val="00BA66AD"/>
    <w:rsid w:val="00BB094C"/>
    <w:rsid w:val="00BB240F"/>
    <w:rsid w:val="00BB25CF"/>
    <w:rsid w:val="00BB2C5D"/>
    <w:rsid w:val="00BB2FF5"/>
    <w:rsid w:val="00BB4A1F"/>
    <w:rsid w:val="00BB5199"/>
    <w:rsid w:val="00BB5589"/>
    <w:rsid w:val="00BB56E4"/>
    <w:rsid w:val="00BB62A3"/>
    <w:rsid w:val="00BB77B4"/>
    <w:rsid w:val="00BB7B4B"/>
    <w:rsid w:val="00BB7C84"/>
    <w:rsid w:val="00BB7D31"/>
    <w:rsid w:val="00BC0653"/>
    <w:rsid w:val="00BC0D78"/>
    <w:rsid w:val="00BC18B5"/>
    <w:rsid w:val="00BC1E77"/>
    <w:rsid w:val="00BC28A2"/>
    <w:rsid w:val="00BC2A76"/>
    <w:rsid w:val="00BC2CDD"/>
    <w:rsid w:val="00BC2DFF"/>
    <w:rsid w:val="00BC3946"/>
    <w:rsid w:val="00BC41E0"/>
    <w:rsid w:val="00BC5BF7"/>
    <w:rsid w:val="00BC6B79"/>
    <w:rsid w:val="00BD185F"/>
    <w:rsid w:val="00BD188D"/>
    <w:rsid w:val="00BD1D45"/>
    <w:rsid w:val="00BD2300"/>
    <w:rsid w:val="00BD2E54"/>
    <w:rsid w:val="00BD32A3"/>
    <w:rsid w:val="00BD33DE"/>
    <w:rsid w:val="00BD3C0F"/>
    <w:rsid w:val="00BD3DA7"/>
    <w:rsid w:val="00BD424D"/>
    <w:rsid w:val="00BD4A31"/>
    <w:rsid w:val="00BD5593"/>
    <w:rsid w:val="00BD591A"/>
    <w:rsid w:val="00BD6023"/>
    <w:rsid w:val="00BD62E3"/>
    <w:rsid w:val="00BD6847"/>
    <w:rsid w:val="00BD6C61"/>
    <w:rsid w:val="00BD7309"/>
    <w:rsid w:val="00BE10B0"/>
    <w:rsid w:val="00BE131D"/>
    <w:rsid w:val="00BE2ADD"/>
    <w:rsid w:val="00BE2D76"/>
    <w:rsid w:val="00BE3AFD"/>
    <w:rsid w:val="00BE3F2C"/>
    <w:rsid w:val="00BE4352"/>
    <w:rsid w:val="00BE4CF5"/>
    <w:rsid w:val="00BE58AC"/>
    <w:rsid w:val="00BE5AEA"/>
    <w:rsid w:val="00BE5EFE"/>
    <w:rsid w:val="00BE67F2"/>
    <w:rsid w:val="00BE73EC"/>
    <w:rsid w:val="00BE79CE"/>
    <w:rsid w:val="00BE7A3A"/>
    <w:rsid w:val="00BF04BF"/>
    <w:rsid w:val="00BF0B65"/>
    <w:rsid w:val="00BF159E"/>
    <w:rsid w:val="00BF1725"/>
    <w:rsid w:val="00BF1C9D"/>
    <w:rsid w:val="00BF1E80"/>
    <w:rsid w:val="00BF1F59"/>
    <w:rsid w:val="00BF2171"/>
    <w:rsid w:val="00BF2265"/>
    <w:rsid w:val="00BF2804"/>
    <w:rsid w:val="00BF2934"/>
    <w:rsid w:val="00BF2956"/>
    <w:rsid w:val="00BF37F3"/>
    <w:rsid w:val="00BF3F6B"/>
    <w:rsid w:val="00BF3FB8"/>
    <w:rsid w:val="00BF3FDD"/>
    <w:rsid w:val="00BF43B6"/>
    <w:rsid w:val="00BF4DDD"/>
    <w:rsid w:val="00BF51C7"/>
    <w:rsid w:val="00BF56CC"/>
    <w:rsid w:val="00BF5C45"/>
    <w:rsid w:val="00BF6423"/>
    <w:rsid w:val="00BF64D8"/>
    <w:rsid w:val="00BF658D"/>
    <w:rsid w:val="00BF6B39"/>
    <w:rsid w:val="00BF6C45"/>
    <w:rsid w:val="00BF76C9"/>
    <w:rsid w:val="00C0069F"/>
    <w:rsid w:val="00C006E9"/>
    <w:rsid w:val="00C009F2"/>
    <w:rsid w:val="00C0136D"/>
    <w:rsid w:val="00C021DC"/>
    <w:rsid w:val="00C02B5E"/>
    <w:rsid w:val="00C039EE"/>
    <w:rsid w:val="00C03B1C"/>
    <w:rsid w:val="00C03D76"/>
    <w:rsid w:val="00C048DF"/>
    <w:rsid w:val="00C0545D"/>
    <w:rsid w:val="00C0576E"/>
    <w:rsid w:val="00C05824"/>
    <w:rsid w:val="00C06487"/>
    <w:rsid w:val="00C068F1"/>
    <w:rsid w:val="00C06903"/>
    <w:rsid w:val="00C06E70"/>
    <w:rsid w:val="00C076F4"/>
    <w:rsid w:val="00C07CCC"/>
    <w:rsid w:val="00C07EE1"/>
    <w:rsid w:val="00C104CA"/>
    <w:rsid w:val="00C10566"/>
    <w:rsid w:val="00C113E8"/>
    <w:rsid w:val="00C11474"/>
    <w:rsid w:val="00C125C3"/>
    <w:rsid w:val="00C127DB"/>
    <w:rsid w:val="00C12FC3"/>
    <w:rsid w:val="00C131D1"/>
    <w:rsid w:val="00C138A5"/>
    <w:rsid w:val="00C13B0E"/>
    <w:rsid w:val="00C13C28"/>
    <w:rsid w:val="00C13D9B"/>
    <w:rsid w:val="00C13E28"/>
    <w:rsid w:val="00C14467"/>
    <w:rsid w:val="00C148F2"/>
    <w:rsid w:val="00C153A5"/>
    <w:rsid w:val="00C15438"/>
    <w:rsid w:val="00C157E5"/>
    <w:rsid w:val="00C15B8C"/>
    <w:rsid w:val="00C15F7B"/>
    <w:rsid w:val="00C164DC"/>
    <w:rsid w:val="00C165C4"/>
    <w:rsid w:val="00C16C02"/>
    <w:rsid w:val="00C16D45"/>
    <w:rsid w:val="00C16E6B"/>
    <w:rsid w:val="00C17CFC"/>
    <w:rsid w:val="00C209BE"/>
    <w:rsid w:val="00C20C18"/>
    <w:rsid w:val="00C20C90"/>
    <w:rsid w:val="00C215F6"/>
    <w:rsid w:val="00C21B01"/>
    <w:rsid w:val="00C220E8"/>
    <w:rsid w:val="00C224BA"/>
    <w:rsid w:val="00C23375"/>
    <w:rsid w:val="00C23CFE"/>
    <w:rsid w:val="00C25038"/>
    <w:rsid w:val="00C25092"/>
    <w:rsid w:val="00C25696"/>
    <w:rsid w:val="00C25869"/>
    <w:rsid w:val="00C25967"/>
    <w:rsid w:val="00C25A31"/>
    <w:rsid w:val="00C25C31"/>
    <w:rsid w:val="00C25F98"/>
    <w:rsid w:val="00C27B91"/>
    <w:rsid w:val="00C3018E"/>
    <w:rsid w:val="00C302E6"/>
    <w:rsid w:val="00C308F4"/>
    <w:rsid w:val="00C313F1"/>
    <w:rsid w:val="00C316D5"/>
    <w:rsid w:val="00C31A9B"/>
    <w:rsid w:val="00C31E5C"/>
    <w:rsid w:val="00C33032"/>
    <w:rsid w:val="00C33A5A"/>
    <w:rsid w:val="00C33C7C"/>
    <w:rsid w:val="00C345DE"/>
    <w:rsid w:val="00C352C4"/>
    <w:rsid w:val="00C36374"/>
    <w:rsid w:val="00C37064"/>
    <w:rsid w:val="00C3742A"/>
    <w:rsid w:val="00C376F4"/>
    <w:rsid w:val="00C37D04"/>
    <w:rsid w:val="00C409C7"/>
    <w:rsid w:val="00C40E8E"/>
    <w:rsid w:val="00C414EB"/>
    <w:rsid w:val="00C415CA"/>
    <w:rsid w:val="00C417DE"/>
    <w:rsid w:val="00C418F9"/>
    <w:rsid w:val="00C419F3"/>
    <w:rsid w:val="00C41A5A"/>
    <w:rsid w:val="00C41F25"/>
    <w:rsid w:val="00C4200F"/>
    <w:rsid w:val="00C42CFD"/>
    <w:rsid w:val="00C42E7F"/>
    <w:rsid w:val="00C43794"/>
    <w:rsid w:val="00C43EE0"/>
    <w:rsid w:val="00C44B0D"/>
    <w:rsid w:val="00C44B27"/>
    <w:rsid w:val="00C45919"/>
    <w:rsid w:val="00C467B0"/>
    <w:rsid w:val="00C468F2"/>
    <w:rsid w:val="00C46FE3"/>
    <w:rsid w:val="00C50BF6"/>
    <w:rsid w:val="00C522B0"/>
    <w:rsid w:val="00C52DA9"/>
    <w:rsid w:val="00C532CC"/>
    <w:rsid w:val="00C537A1"/>
    <w:rsid w:val="00C53B6C"/>
    <w:rsid w:val="00C5485B"/>
    <w:rsid w:val="00C54A64"/>
    <w:rsid w:val="00C54EC2"/>
    <w:rsid w:val="00C55AB2"/>
    <w:rsid w:val="00C55B92"/>
    <w:rsid w:val="00C56A2D"/>
    <w:rsid w:val="00C579C2"/>
    <w:rsid w:val="00C579D0"/>
    <w:rsid w:val="00C57D7C"/>
    <w:rsid w:val="00C618AE"/>
    <w:rsid w:val="00C619DE"/>
    <w:rsid w:val="00C62737"/>
    <w:rsid w:val="00C631A3"/>
    <w:rsid w:val="00C631EC"/>
    <w:rsid w:val="00C64A87"/>
    <w:rsid w:val="00C66006"/>
    <w:rsid w:val="00C67152"/>
    <w:rsid w:val="00C67A6D"/>
    <w:rsid w:val="00C70528"/>
    <w:rsid w:val="00C70B4E"/>
    <w:rsid w:val="00C71183"/>
    <w:rsid w:val="00C7243F"/>
    <w:rsid w:val="00C724F4"/>
    <w:rsid w:val="00C7295F"/>
    <w:rsid w:val="00C72C25"/>
    <w:rsid w:val="00C739D0"/>
    <w:rsid w:val="00C750A3"/>
    <w:rsid w:val="00C753C5"/>
    <w:rsid w:val="00C75474"/>
    <w:rsid w:val="00C75C67"/>
    <w:rsid w:val="00C75D06"/>
    <w:rsid w:val="00C75E9F"/>
    <w:rsid w:val="00C76584"/>
    <w:rsid w:val="00C77197"/>
    <w:rsid w:val="00C77CDF"/>
    <w:rsid w:val="00C804FD"/>
    <w:rsid w:val="00C807B7"/>
    <w:rsid w:val="00C808B4"/>
    <w:rsid w:val="00C808DD"/>
    <w:rsid w:val="00C813D4"/>
    <w:rsid w:val="00C81A24"/>
    <w:rsid w:val="00C82089"/>
    <w:rsid w:val="00C825AD"/>
    <w:rsid w:val="00C8295A"/>
    <w:rsid w:val="00C82B13"/>
    <w:rsid w:val="00C83078"/>
    <w:rsid w:val="00C84792"/>
    <w:rsid w:val="00C850BC"/>
    <w:rsid w:val="00C85A4E"/>
    <w:rsid w:val="00C863C1"/>
    <w:rsid w:val="00C8700F"/>
    <w:rsid w:val="00C87379"/>
    <w:rsid w:val="00C90403"/>
    <w:rsid w:val="00C905D0"/>
    <w:rsid w:val="00C91657"/>
    <w:rsid w:val="00C91B11"/>
    <w:rsid w:val="00C92153"/>
    <w:rsid w:val="00C9236A"/>
    <w:rsid w:val="00C923DD"/>
    <w:rsid w:val="00C9263F"/>
    <w:rsid w:val="00C926A0"/>
    <w:rsid w:val="00C926A8"/>
    <w:rsid w:val="00C932AA"/>
    <w:rsid w:val="00C94113"/>
    <w:rsid w:val="00C941B9"/>
    <w:rsid w:val="00C9483E"/>
    <w:rsid w:val="00C9499F"/>
    <w:rsid w:val="00C94EBB"/>
    <w:rsid w:val="00C95030"/>
    <w:rsid w:val="00C95056"/>
    <w:rsid w:val="00C954D7"/>
    <w:rsid w:val="00C9591B"/>
    <w:rsid w:val="00C95F36"/>
    <w:rsid w:val="00C97EC9"/>
    <w:rsid w:val="00CA044F"/>
    <w:rsid w:val="00CA0879"/>
    <w:rsid w:val="00CA0CCB"/>
    <w:rsid w:val="00CA109C"/>
    <w:rsid w:val="00CA3BB3"/>
    <w:rsid w:val="00CA47D9"/>
    <w:rsid w:val="00CA53EA"/>
    <w:rsid w:val="00CA5A3F"/>
    <w:rsid w:val="00CA5D09"/>
    <w:rsid w:val="00CA6C7F"/>
    <w:rsid w:val="00CB0CF7"/>
    <w:rsid w:val="00CB2A0A"/>
    <w:rsid w:val="00CB36A3"/>
    <w:rsid w:val="00CB3A6C"/>
    <w:rsid w:val="00CB4083"/>
    <w:rsid w:val="00CB493B"/>
    <w:rsid w:val="00CB5F4C"/>
    <w:rsid w:val="00CB6870"/>
    <w:rsid w:val="00CB6B40"/>
    <w:rsid w:val="00CB7DEF"/>
    <w:rsid w:val="00CC018D"/>
    <w:rsid w:val="00CC0B73"/>
    <w:rsid w:val="00CC1020"/>
    <w:rsid w:val="00CC12AC"/>
    <w:rsid w:val="00CC1CB7"/>
    <w:rsid w:val="00CC1DFF"/>
    <w:rsid w:val="00CC1E7C"/>
    <w:rsid w:val="00CC2001"/>
    <w:rsid w:val="00CC3847"/>
    <w:rsid w:val="00CC388D"/>
    <w:rsid w:val="00CC3AB8"/>
    <w:rsid w:val="00CC40B7"/>
    <w:rsid w:val="00CC4DAA"/>
    <w:rsid w:val="00CC5C5B"/>
    <w:rsid w:val="00CC61E9"/>
    <w:rsid w:val="00CC6469"/>
    <w:rsid w:val="00CC667D"/>
    <w:rsid w:val="00CC737B"/>
    <w:rsid w:val="00CC761B"/>
    <w:rsid w:val="00CC7A9A"/>
    <w:rsid w:val="00CD0709"/>
    <w:rsid w:val="00CD0B93"/>
    <w:rsid w:val="00CD0CE6"/>
    <w:rsid w:val="00CD1429"/>
    <w:rsid w:val="00CD14DB"/>
    <w:rsid w:val="00CD176A"/>
    <w:rsid w:val="00CD2243"/>
    <w:rsid w:val="00CD22AD"/>
    <w:rsid w:val="00CD2383"/>
    <w:rsid w:val="00CD24F0"/>
    <w:rsid w:val="00CD2C9A"/>
    <w:rsid w:val="00CD400E"/>
    <w:rsid w:val="00CD4762"/>
    <w:rsid w:val="00CD4BB7"/>
    <w:rsid w:val="00CD4CBD"/>
    <w:rsid w:val="00CD4DAA"/>
    <w:rsid w:val="00CD5975"/>
    <w:rsid w:val="00CD5C36"/>
    <w:rsid w:val="00CD5F4D"/>
    <w:rsid w:val="00CD6425"/>
    <w:rsid w:val="00CD64A3"/>
    <w:rsid w:val="00CD64CC"/>
    <w:rsid w:val="00CD6EA9"/>
    <w:rsid w:val="00CD72A5"/>
    <w:rsid w:val="00CD7E60"/>
    <w:rsid w:val="00CE118D"/>
    <w:rsid w:val="00CE1431"/>
    <w:rsid w:val="00CE155C"/>
    <w:rsid w:val="00CE1AE9"/>
    <w:rsid w:val="00CE233F"/>
    <w:rsid w:val="00CE2988"/>
    <w:rsid w:val="00CE2A85"/>
    <w:rsid w:val="00CE3CA6"/>
    <w:rsid w:val="00CE441E"/>
    <w:rsid w:val="00CE468E"/>
    <w:rsid w:val="00CE4734"/>
    <w:rsid w:val="00CE4BDB"/>
    <w:rsid w:val="00CE5788"/>
    <w:rsid w:val="00CE7254"/>
    <w:rsid w:val="00CE76D5"/>
    <w:rsid w:val="00CF0503"/>
    <w:rsid w:val="00CF050F"/>
    <w:rsid w:val="00CF0D7F"/>
    <w:rsid w:val="00CF1443"/>
    <w:rsid w:val="00CF19D5"/>
    <w:rsid w:val="00CF1EEB"/>
    <w:rsid w:val="00CF2D3B"/>
    <w:rsid w:val="00CF3110"/>
    <w:rsid w:val="00CF312C"/>
    <w:rsid w:val="00CF34E1"/>
    <w:rsid w:val="00CF3A51"/>
    <w:rsid w:val="00CF3BAA"/>
    <w:rsid w:val="00CF3FAF"/>
    <w:rsid w:val="00CF5B98"/>
    <w:rsid w:val="00CF6BC6"/>
    <w:rsid w:val="00CF78B0"/>
    <w:rsid w:val="00CF7D78"/>
    <w:rsid w:val="00CF7DDC"/>
    <w:rsid w:val="00D0025E"/>
    <w:rsid w:val="00D02A79"/>
    <w:rsid w:val="00D02E3B"/>
    <w:rsid w:val="00D02E53"/>
    <w:rsid w:val="00D034EE"/>
    <w:rsid w:val="00D03649"/>
    <w:rsid w:val="00D047EB"/>
    <w:rsid w:val="00D04D96"/>
    <w:rsid w:val="00D05635"/>
    <w:rsid w:val="00D05644"/>
    <w:rsid w:val="00D05C50"/>
    <w:rsid w:val="00D05FDC"/>
    <w:rsid w:val="00D06120"/>
    <w:rsid w:val="00D07324"/>
    <w:rsid w:val="00D077EF"/>
    <w:rsid w:val="00D10C33"/>
    <w:rsid w:val="00D11D83"/>
    <w:rsid w:val="00D12025"/>
    <w:rsid w:val="00D12DB1"/>
    <w:rsid w:val="00D12E8C"/>
    <w:rsid w:val="00D1310B"/>
    <w:rsid w:val="00D14CD6"/>
    <w:rsid w:val="00D15636"/>
    <w:rsid w:val="00D15680"/>
    <w:rsid w:val="00D157E7"/>
    <w:rsid w:val="00D15F89"/>
    <w:rsid w:val="00D17AC7"/>
    <w:rsid w:val="00D21136"/>
    <w:rsid w:val="00D22056"/>
    <w:rsid w:val="00D22B71"/>
    <w:rsid w:val="00D22EFF"/>
    <w:rsid w:val="00D23022"/>
    <w:rsid w:val="00D2338B"/>
    <w:rsid w:val="00D23664"/>
    <w:rsid w:val="00D23C80"/>
    <w:rsid w:val="00D245DF"/>
    <w:rsid w:val="00D24616"/>
    <w:rsid w:val="00D247A1"/>
    <w:rsid w:val="00D2489A"/>
    <w:rsid w:val="00D2598F"/>
    <w:rsid w:val="00D2638D"/>
    <w:rsid w:val="00D26CA9"/>
    <w:rsid w:val="00D26D6B"/>
    <w:rsid w:val="00D3016F"/>
    <w:rsid w:val="00D30432"/>
    <w:rsid w:val="00D30AD8"/>
    <w:rsid w:val="00D312A1"/>
    <w:rsid w:val="00D320DF"/>
    <w:rsid w:val="00D3219C"/>
    <w:rsid w:val="00D324B6"/>
    <w:rsid w:val="00D32728"/>
    <w:rsid w:val="00D33857"/>
    <w:rsid w:val="00D33C3A"/>
    <w:rsid w:val="00D33F1D"/>
    <w:rsid w:val="00D33F29"/>
    <w:rsid w:val="00D345DB"/>
    <w:rsid w:val="00D34C88"/>
    <w:rsid w:val="00D34D5F"/>
    <w:rsid w:val="00D3592A"/>
    <w:rsid w:val="00D35F2B"/>
    <w:rsid w:val="00D36090"/>
    <w:rsid w:val="00D37455"/>
    <w:rsid w:val="00D37551"/>
    <w:rsid w:val="00D407AA"/>
    <w:rsid w:val="00D41110"/>
    <w:rsid w:val="00D416FC"/>
    <w:rsid w:val="00D427C6"/>
    <w:rsid w:val="00D43465"/>
    <w:rsid w:val="00D44196"/>
    <w:rsid w:val="00D44385"/>
    <w:rsid w:val="00D443B2"/>
    <w:rsid w:val="00D448F2"/>
    <w:rsid w:val="00D45719"/>
    <w:rsid w:val="00D45E70"/>
    <w:rsid w:val="00D463AF"/>
    <w:rsid w:val="00D46BE8"/>
    <w:rsid w:val="00D46F74"/>
    <w:rsid w:val="00D47018"/>
    <w:rsid w:val="00D47C03"/>
    <w:rsid w:val="00D47DD1"/>
    <w:rsid w:val="00D500A1"/>
    <w:rsid w:val="00D500D7"/>
    <w:rsid w:val="00D50E1E"/>
    <w:rsid w:val="00D5149D"/>
    <w:rsid w:val="00D51B5B"/>
    <w:rsid w:val="00D52346"/>
    <w:rsid w:val="00D530B5"/>
    <w:rsid w:val="00D530F0"/>
    <w:rsid w:val="00D53329"/>
    <w:rsid w:val="00D536EF"/>
    <w:rsid w:val="00D539CA"/>
    <w:rsid w:val="00D53D67"/>
    <w:rsid w:val="00D54284"/>
    <w:rsid w:val="00D543E6"/>
    <w:rsid w:val="00D54696"/>
    <w:rsid w:val="00D551FC"/>
    <w:rsid w:val="00D5547D"/>
    <w:rsid w:val="00D55AAB"/>
    <w:rsid w:val="00D563CF"/>
    <w:rsid w:val="00D56CAE"/>
    <w:rsid w:val="00D57590"/>
    <w:rsid w:val="00D57AD8"/>
    <w:rsid w:val="00D60274"/>
    <w:rsid w:val="00D6056E"/>
    <w:rsid w:val="00D62C16"/>
    <w:rsid w:val="00D63850"/>
    <w:rsid w:val="00D64E59"/>
    <w:rsid w:val="00D64F7F"/>
    <w:rsid w:val="00D650F8"/>
    <w:rsid w:val="00D6551D"/>
    <w:rsid w:val="00D65A11"/>
    <w:rsid w:val="00D65D5E"/>
    <w:rsid w:val="00D66C39"/>
    <w:rsid w:val="00D671FE"/>
    <w:rsid w:val="00D707EE"/>
    <w:rsid w:val="00D71A2E"/>
    <w:rsid w:val="00D71C28"/>
    <w:rsid w:val="00D72DBC"/>
    <w:rsid w:val="00D738C4"/>
    <w:rsid w:val="00D73ECB"/>
    <w:rsid w:val="00D74020"/>
    <w:rsid w:val="00D756F5"/>
    <w:rsid w:val="00D75B49"/>
    <w:rsid w:val="00D765C2"/>
    <w:rsid w:val="00D76D0B"/>
    <w:rsid w:val="00D77229"/>
    <w:rsid w:val="00D805A2"/>
    <w:rsid w:val="00D80E93"/>
    <w:rsid w:val="00D8153E"/>
    <w:rsid w:val="00D817A7"/>
    <w:rsid w:val="00D81B84"/>
    <w:rsid w:val="00D81E26"/>
    <w:rsid w:val="00D82CB0"/>
    <w:rsid w:val="00D83D1E"/>
    <w:rsid w:val="00D8521F"/>
    <w:rsid w:val="00D85947"/>
    <w:rsid w:val="00D85DF3"/>
    <w:rsid w:val="00D864A3"/>
    <w:rsid w:val="00D866CD"/>
    <w:rsid w:val="00D8700F"/>
    <w:rsid w:val="00D87019"/>
    <w:rsid w:val="00D872D4"/>
    <w:rsid w:val="00D8763E"/>
    <w:rsid w:val="00D87694"/>
    <w:rsid w:val="00D87A93"/>
    <w:rsid w:val="00D87ED4"/>
    <w:rsid w:val="00D87F93"/>
    <w:rsid w:val="00D90389"/>
    <w:rsid w:val="00D9286A"/>
    <w:rsid w:val="00D938B3"/>
    <w:rsid w:val="00D93F81"/>
    <w:rsid w:val="00D94DE4"/>
    <w:rsid w:val="00D95254"/>
    <w:rsid w:val="00D95510"/>
    <w:rsid w:val="00D96127"/>
    <w:rsid w:val="00D97014"/>
    <w:rsid w:val="00D970C3"/>
    <w:rsid w:val="00D97E97"/>
    <w:rsid w:val="00DA015A"/>
    <w:rsid w:val="00DA0EBB"/>
    <w:rsid w:val="00DA102E"/>
    <w:rsid w:val="00DA10F8"/>
    <w:rsid w:val="00DA110C"/>
    <w:rsid w:val="00DA1276"/>
    <w:rsid w:val="00DA21A6"/>
    <w:rsid w:val="00DA35CF"/>
    <w:rsid w:val="00DA5499"/>
    <w:rsid w:val="00DA5985"/>
    <w:rsid w:val="00DA7634"/>
    <w:rsid w:val="00DA7D4F"/>
    <w:rsid w:val="00DA7E78"/>
    <w:rsid w:val="00DB00D0"/>
    <w:rsid w:val="00DB0642"/>
    <w:rsid w:val="00DB0D41"/>
    <w:rsid w:val="00DB1437"/>
    <w:rsid w:val="00DB1B6B"/>
    <w:rsid w:val="00DB1E36"/>
    <w:rsid w:val="00DB232A"/>
    <w:rsid w:val="00DB2AE3"/>
    <w:rsid w:val="00DB338E"/>
    <w:rsid w:val="00DB39E0"/>
    <w:rsid w:val="00DB3E93"/>
    <w:rsid w:val="00DB3F7C"/>
    <w:rsid w:val="00DB4B12"/>
    <w:rsid w:val="00DB53DA"/>
    <w:rsid w:val="00DB642A"/>
    <w:rsid w:val="00DB6C93"/>
    <w:rsid w:val="00DB7387"/>
    <w:rsid w:val="00DC0BA5"/>
    <w:rsid w:val="00DC11D1"/>
    <w:rsid w:val="00DC1566"/>
    <w:rsid w:val="00DC17C7"/>
    <w:rsid w:val="00DC1C59"/>
    <w:rsid w:val="00DC20B9"/>
    <w:rsid w:val="00DC2840"/>
    <w:rsid w:val="00DC41A5"/>
    <w:rsid w:val="00DC43B8"/>
    <w:rsid w:val="00DC6348"/>
    <w:rsid w:val="00DD243C"/>
    <w:rsid w:val="00DD2ED9"/>
    <w:rsid w:val="00DD328B"/>
    <w:rsid w:val="00DD3993"/>
    <w:rsid w:val="00DD5855"/>
    <w:rsid w:val="00DD5CF5"/>
    <w:rsid w:val="00DD664E"/>
    <w:rsid w:val="00DD7583"/>
    <w:rsid w:val="00DD75DA"/>
    <w:rsid w:val="00DE0788"/>
    <w:rsid w:val="00DE1126"/>
    <w:rsid w:val="00DE1622"/>
    <w:rsid w:val="00DE1F06"/>
    <w:rsid w:val="00DE25CC"/>
    <w:rsid w:val="00DE2831"/>
    <w:rsid w:val="00DE2A78"/>
    <w:rsid w:val="00DE30E2"/>
    <w:rsid w:val="00DE335A"/>
    <w:rsid w:val="00DE3372"/>
    <w:rsid w:val="00DE39C1"/>
    <w:rsid w:val="00DE3CB5"/>
    <w:rsid w:val="00DE4005"/>
    <w:rsid w:val="00DE452A"/>
    <w:rsid w:val="00DE554C"/>
    <w:rsid w:val="00DE687B"/>
    <w:rsid w:val="00DE6A73"/>
    <w:rsid w:val="00DE6D26"/>
    <w:rsid w:val="00DE6E0F"/>
    <w:rsid w:val="00DE6FAC"/>
    <w:rsid w:val="00DE7A4F"/>
    <w:rsid w:val="00DE7BD9"/>
    <w:rsid w:val="00DF1762"/>
    <w:rsid w:val="00DF333F"/>
    <w:rsid w:val="00DF3CAA"/>
    <w:rsid w:val="00DF44C7"/>
    <w:rsid w:val="00DF4DE9"/>
    <w:rsid w:val="00DF4FD0"/>
    <w:rsid w:val="00DF54D7"/>
    <w:rsid w:val="00DF5C99"/>
    <w:rsid w:val="00DF629D"/>
    <w:rsid w:val="00DF6C20"/>
    <w:rsid w:val="00DF76FF"/>
    <w:rsid w:val="00DF7939"/>
    <w:rsid w:val="00DF7D6F"/>
    <w:rsid w:val="00DF7E02"/>
    <w:rsid w:val="00DF7EBB"/>
    <w:rsid w:val="00E018BA"/>
    <w:rsid w:val="00E01B2C"/>
    <w:rsid w:val="00E01EF5"/>
    <w:rsid w:val="00E01FCC"/>
    <w:rsid w:val="00E020FF"/>
    <w:rsid w:val="00E02A1F"/>
    <w:rsid w:val="00E032D7"/>
    <w:rsid w:val="00E04CCD"/>
    <w:rsid w:val="00E05CDF"/>
    <w:rsid w:val="00E06A95"/>
    <w:rsid w:val="00E075BC"/>
    <w:rsid w:val="00E1009C"/>
    <w:rsid w:val="00E104C5"/>
    <w:rsid w:val="00E10694"/>
    <w:rsid w:val="00E10B88"/>
    <w:rsid w:val="00E116D2"/>
    <w:rsid w:val="00E11D55"/>
    <w:rsid w:val="00E12744"/>
    <w:rsid w:val="00E13158"/>
    <w:rsid w:val="00E1335C"/>
    <w:rsid w:val="00E13CEC"/>
    <w:rsid w:val="00E144E2"/>
    <w:rsid w:val="00E14706"/>
    <w:rsid w:val="00E147A9"/>
    <w:rsid w:val="00E14C70"/>
    <w:rsid w:val="00E14C72"/>
    <w:rsid w:val="00E15077"/>
    <w:rsid w:val="00E153FD"/>
    <w:rsid w:val="00E15D31"/>
    <w:rsid w:val="00E16213"/>
    <w:rsid w:val="00E164B0"/>
    <w:rsid w:val="00E16D49"/>
    <w:rsid w:val="00E17327"/>
    <w:rsid w:val="00E175C3"/>
    <w:rsid w:val="00E2092A"/>
    <w:rsid w:val="00E20CA9"/>
    <w:rsid w:val="00E21EC9"/>
    <w:rsid w:val="00E222D9"/>
    <w:rsid w:val="00E22DAA"/>
    <w:rsid w:val="00E22DF4"/>
    <w:rsid w:val="00E23717"/>
    <w:rsid w:val="00E2390C"/>
    <w:rsid w:val="00E241F3"/>
    <w:rsid w:val="00E24B61"/>
    <w:rsid w:val="00E24DF6"/>
    <w:rsid w:val="00E2593D"/>
    <w:rsid w:val="00E25CD4"/>
    <w:rsid w:val="00E2611F"/>
    <w:rsid w:val="00E26913"/>
    <w:rsid w:val="00E26DCF"/>
    <w:rsid w:val="00E32118"/>
    <w:rsid w:val="00E32E7B"/>
    <w:rsid w:val="00E367E6"/>
    <w:rsid w:val="00E37997"/>
    <w:rsid w:val="00E37F56"/>
    <w:rsid w:val="00E40473"/>
    <w:rsid w:val="00E4088F"/>
    <w:rsid w:val="00E4120B"/>
    <w:rsid w:val="00E414BA"/>
    <w:rsid w:val="00E41931"/>
    <w:rsid w:val="00E41BFE"/>
    <w:rsid w:val="00E41F83"/>
    <w:rsid w:val="00E421B1"/>
    <w:rsid w:val="00E42E9D"/>
    <w:rsid w:val="00E4360D"/>
    <w:rsid w:val="00E438BB"/>
    <w:rsid w:val="00E4393E"/>
    <w:rsid w:val="00E4400D"/>
    <w:rsid w:val="00E44C35"/>
    <w:rsid w:val="00E4500F"/>
    <w:rsid w:val="00E455F1"/>
    <w:rsid w:val="00E45A86"/>
    <w:rsid w:val="00E45BD8"/>
    <w:rsid w:val="00E46405"/>
    <w:rsid w:val="00E467AB"/>
    <w:rsid w:val="00E47401"/>
    <w:rsid w:val="00E478A9"/>
    <w:rsid w:val="00E47B09"/>
    <w:rsid w:val="00E47BD8"/>
    <w:rsid w:val="00E508AA"/>
    <w:rsid w:val="00E509D7"/>
    <w:rsid w:val="00E517CF"/>
    <w:rsid w:val="00E51A50"/>
    <w:rsid w:val="00E51B15"/>
    <w:rsid w:val="00E51D11"/>
    <w:rsid w:val="00E52A83"/>
    <w:rsid w:val="00E531B9"/>
    <w:rsid w:val="00E531EC"/>
    <w:rsid w:val="00E55C1A"/>
    <w:rsid w:val="00E55CEF"/>
    <w:rsid w:val="00E5698A"/>
    <w:rsid w:val="00E56C19"/>
    <w:rsid w:val="00E56E51"/>
    <w:rsid w:val="00E570C6"/>
    <w:rsid w:val="00E57C80"/>
    <w:rsid w:val="00E57D01"/>
    <w:rsid w:val="00E57EA7"/>
    <w:rsid w:val="00E608D8"/>
    <w:rsid w:val="00E60BC0"/>
    <w:rsid w:val="00E61F0E"/>
    <w:rsid w:val="00E636D8"/>
    <w:rsid w:val="00E63B26"/>
    <w:rsid w:val="00E645CE"/>
    <w:rsid w:val="00E64981"/>
    <w:rsid w:val="00E6626D"/>
    <w:rsid w:val="00E67512"/>
    <w:rsid w:val="00E71022"/>
    <w:rsid w:val="00E71448"/>
    <w:rsid w:val="00E716E3"/>
    <w:rsid w:val="00E719F5"/>
    <w:rsid w:val="00E72531"/>
    <w:rsid w:val="00E73B7B"/>
    <w:rsid w:val="00E7548F"/>
    <w:rsid w:val="00E75681"/>
    <w:rsid w:val="00E7585B"/>
    <w:rsid w:val="00E77496"/>
    <w:rsid w:val="00E800E3"/>
    <w:rsid w:val="00E804D2"/>
    <w:rsid w:val="00E804E7"/>
    <w:rsid w:val="00E8126D"/>
    <w:rsid w:val="00E817DE"/>
    <w:rsid w:val="00E81A6D"/>
    <w:rsid w:val="00E83662"/>
    <w:rsid w:val="00E836F4"/>
    <w:rsid w:val="00E83AF6"/>
    <w:rsid w:val="00E84EA6"/>
    <w:rsid w:val="00E8532C"/>
    <w:rsid w:val="00E86060"/>
    <w:rsid w:val="00E8609F"/>
    <w:rsid w:val="00E86BBE"/>
    <w:rsid w:val="00E86C56"/>
    <w:rsid w:val="00E87A41"/>
    <w:rsid w:val="00E90486"/>
    <w:rsid w:val="00E90CDA"/>
    <w:rsid w:val="00E91102"/>
    <w:rsid w:val="00E91323"/>
    <w:rsid w:val="00E9274A"/>
    <w:rsid w:val="00E93BDF"/>
    <w:rsid w:val="00E950C3"/>
    <w:rsid w:val="00E9566F"/>
    <w:rsid w:val="00E95A8A"/>
    <w:rsid w:val="00E96307"/>
    <w:rsid w:val="00E96B17"/>
    <w:rsid w:val="00E97224"/>
    <w:rsid w:val="00E972B8"/>
    <w:rsid w:val="00E97373"/>
    <w:rsid w:val="00E97F7D"/>
    <w:rsid w:val="00EA03DF"/>
    <w:rsid w:val="00EA0FF4"/>
    <w:rsid w:val="00EA13F5"/>
    <w:rsid w:val="00EA17BF"/>
    <w:rsid w:val="00EA1D4D"/>
    <w:rsid w:val="00EA208C"/>
    <w:rsid w:val="00EA26B0"/>
    <w:rsid w:val="00EA3517"/>
    <w:rsid w:val="00EA3665"/>
    <w:rsid w:val="00EA3FA5"/>
    <w:rsid w:val="00EA469F"/>
    <w:rsid w:val="00EA4FB7"/>
    <w:rsid w:val="00EA5372"/>
    <w:rsid w:val="00EA5641"/>
    <w:rsid w:val="00EA5C33"/>
    <w:rsid w:val="00EA5DFD"/>
    <w:rsid w:val="00EA611B"/>
    <w:rsid w:val="00EA6EED"/>
    <w:rsid w:val="00EA7F51"/>
    <w:rsid w:val="00EB0158"/>
    <w:rsid w:val="00EB2014"/>
    <w:rsid w:val="00EB2138"/>
    <w:rsid w:val="00EB2F74"/>
    <w:rsid w:val="00EB33E2"/>
    <w:rsid w:val="00EB3854"/>
    <w:rsid w:val="00EB4385"/>
    <w:rsid w:val="00EB43AB"/>
    <w:rsid w:val="00EB4842"/>
    <w:rsid w:val="00EB5ED1"/>
    <w:rsid w:val="00EB5EDE"/>
    <w:rsid w:val="00EB60EA"/>
    <w:rsid w:val="00EB63AE"/>
    <w:rsid w:val="00EB63B1"/>
    <w:rsid w:val="00EB6BD2"/>
    <w:rsid w:val="00EB72F1"/>
    <w:rsid w:val="00EB7B2B"/>
    <w:rsid w:val="00EB7CBA"/>
    <w:rsid w:val="00EC0267"/>
    <w:rsid w:val="00EC388C"/>
    <w:rsid w:val="00EC4DFF"/>
    <w:rsid w:val="00EC5B70"/>
    <w:rsid w:val="00EC6087"/>
    <w:rsid w:val="00EC60C1"/>
    <w:rsid w:val="00EC617E"/>
    <w:rsid w:val="00EC66B4"/>
    <w:rsid w:val="00EC7465"/>
    <w:rsid w:val="00EC7563"/>
    <w:rsid w:val="00EC756E"/>
    <w:rsid w:val="00EC77E0"/>
    <w:rsid w:val="00ED19E6"/>
    <w:rsid w:val="00ED2113"/>
    <w:rsid w:val="00ED21A8"/>
    <w:rsid w:val="00ED2900"/>
    <w:rsid w:val="00ED38AC"/>
    <w:rsid w:val="00ED3B2B"/>
    <w:rsid w:val="00ED3EF9"/>
    <w:rsid w:val="00ED41F2"/>
    <w:rsid w:val="00ED5407"/>
    <w:rsid w:val="00ED56B8"/>
    <w:rsid w:val="00ED5A79"/>
    <w:rsid w:val="00ED5DE5"/>
    <w:rsid w:val="00ED63BD"/>
    <w:rsid w:val="00ED650F"/>
    <w:rsid w:val="00ED6536"/>
    <w:rsid w:val="00ED72E6"/>
    <w:rsid w:val="00ED796C"/>
    <w:rsid w:val="00EE1A84"/>
    <w:rsid w:val="00EE1FBC"/>
    <w:rsid w:val="00EE2BC6"/>
    <w:rsid w:val="00EE5893"/>
    <w:rsid w:val="00EE6671"/>
    <w:rsid w:val="00EE70D5"/>
    <w:rsid w:val="00EF00B2"/>
    <w:rsid w:val="00EF0562"/>
    <w:rsid w:val="00EF0AE3"/>
    <w:rsid w:val="00EF11C7"/>
    <w:rsid w:val="00EF1532"/>
    <w:rsid w:val="00EF4614"/>
    <w:rsid w:val="00EF46BE"/>
    <w:rsid w:val="00EF4CE1"/>
    <w:rsid w:val="00EF5186"/>
    <w:rsid w:val="00EF53EB"/>
    <w:rsid w:val="00EF6B27"/>
    <w:rsid w:val="00EF6DC4"/>
    <w:rsid w:val="00F01416"/>
    <w:rsid w:val="00F018B7"/>
    <w:rsid w:val="00F028F8"/>
    <w:rsid w:val="00F0296B"/>
    <w:rsid w:val="00F032C7"/>
    <w:rsid w:val="00F035B2"/>
    <w:rsid w:val="00F0398C"/>
    <w:rsid w:val="00F06176"/>
    <w:rsid w:val="00F061FB"/>
    <w:rsid w:val="00F07033"/>
    <w:rsid w:val="00F073A8"/>
    <w:rsid w:val="00F07772"/>
    <w:rsid w:val="00F101F5"/>
    <w:rsid w:val="00F109ED"/>
    <w:rsid w:val="00F12387"/>
    <w:rsid w:val="00F12B2A"/>
    <w:rsid w:val="00F12DD1"/>
    <w:rsid w:val="00F12DDA"/>
    <w:rsid w:val="00F134D3"/>
    <w:rsid w:val="00F1376C"/>
    <w:rsid w:val="00F14979"/>
    <w:rsid w:val="00F15D9E"/>
    <w:rsid w:val="00F15F44"/>
    <w:rsid w:val="00F16108"/>
    <w:rsid w:val="00F17AA8"/>
    <w:rsid w:val="00F21C68"/>
    <w:rsid w:val="00F21E7D"/>
    <w:rsid w:val="00F22651"/>
    <w:rsid w:val="00F22946"/>
    <w:rsid w:val="00F229D2"/>
    <w:rsid w:val="00F22A49"/>
    <w:rsid w:val="00F22C79"/>
    <w:rsid w:val="00F22F79"/>
    <w:rsid w:val="00F23B5B"/>
    <w:rsid w:val="00F24418"/>
    <w:rsid w:val="00F246E2"/>
    <w:rsid w:val="00F2493D"/>
    <w:rsid w:val="00F24B22"/>
    <w:rsid w:val="00F25CC0"/>
    <w:rsid w:val="00F25E1F"/>
    <w:rsid w:val="00F2611A"/>
    <w:rsid w:val="00F26A8B"/>
    <w:rsid w:val="00F26B42"/>
    <w:rsid w:val="00F26C2F"/>
    <w:rsid w:val="00F27F7B"/>
    <w:rsid w:val="00F30938"/>
    <w:rsid w:val="00F310AB"/>
    <w:rsid w:val="00F31296"/>
    <w:rsid w:val="00F32BC9"/>
    <w:rsid w:val="00F33320"/>
    <w:rsid w:val="00F337E3"/>
    <w:rsid w:val="00F33FC7"/>
    <w:rsid w:val="00F342FD"/>
    <w:rsid w:val="00F3471B"/>
    <w:rsid w:val="00F35050"/>
    <w:rsid w:val="00F35E68"/>
    <w:rsid w:val="00F35F77"/>
    <w:rsid w:val="00F360C0"/>
    <w:rsid w:val="00F361B6"/>
    <w:rsid w:val="00F361E2"/>
    <w:rsid w:val="00F3671E"/>
    <w:rsid w:val="00F36F79"/>
    <w:rsid w:val="00F3728E"/>
    <w:rsid w:val="00F4023B"/>
    <w:rsid w:val="00F412BD"/>
    <w:rsid w:val="00F41A95"/>
    <w:rsid w:val="00F41E21"/>
    <w:rsid w:val="00F428AC"/>
    <w:rsid w:val="00F4362C"/>
    <w:rsid w:val="00F46AB7"/>
    <w:rsid w:val="00F47CFF"/>
    <w:rsid w:val="00F50275"/>
    <w:rsid w:val="00F50761"/>
    <w:rsid w:val="00F5241D"/>
    <w:rsid w:val="00F5302F"/>
    <w:rsid w:val="00F53A39"/>
    <w:rsid w:val="00F574D6"/>
    <w:rsid w:val="00F60481"/>
    <w:rsid w:val="00F6103A"/>
    <w:rsid w:val="00F61DA7"/>
    <w:rsid w:val="00F624FC"/>
    <w:rsid w:val="00F62D79"/>
    <w:rsid w:val="00F6328E"/>
    <w:rsid w:val="00F643EF"/>
    <w:rsid w:val="00F64ACB"/>
    <w:rsid w:val="00F64D6E"/>
    <w:rsid w:val="00F64E3B"/>
    <w:rsid w:val="00F65D05"/>
    <w:rsid w:val="00F66B07"/>
    <w:rsid w:val="00F674AC"/>
    <w:rsid w:val="00F67698"/>
    <w:rsid w:val="00F706C9"/>
    <w:rsid w:val="00F709D0"/>
    <w:rsid w:val="00F719AB"/>
    <w:rsid w:val="00F71A32"/>
    <w:rsid w:val="00F71B8C"/>
    <w:rsid w:val="00F7239B"/>
    <w:rsid w:val="00F72929"/>
    <w:rsid w:val="00F72E87"/>
    <w:rsid w:val="00F72F48"/>
    <w:rsid w:val="00F73688"/>
    <w:rsid w:val="00F74629"/>
    <w:rsid w:val="00F752F1"/>
    <w:rsid w:val="00F7591C"/>
    <w:rsid w:val="00F759E0"/>
    <w:rsid w:val="00F77386"/>
    <w:rsid w:val="00F775CB"/>
    <w:rsid w:val="00F803BC"/>
    <w:rsid w:val="00F805CF"/>
    <w:rsid w:val="00F80CE7"/>
    <w:rsid w:val="00F8380A"/>
    <w:rsid w:val="00F83B87"/>
    <w:rsid w:val="00F83DC5"/>
    <w:rsid w:val="00F846FF"/>
    <w:rsid w:val="00F84CAF"/>
    <w:rsid w:val="00F84F9D"/>
    <w:rsid w:val="00F8521A"/>
    <w:rsid w:val="00F853A0"/>
    <w:rsid w:val="00F85876"/>
    <w:rsid w:val="00F85E19"/>
    <w:rsid w:val="00F8646E"/>
    <w:rsid w:val="00F868ED"/>
    <w:rsid w:val="00F86BC0"/>
    <w:rsid w:val="00F879FE"/>
    <w:rsid w:val="00F87B59"/>
    <w:rsid w:val="00F9043C"/>
    <w:rsid w:val="00F90A52"/>
    <w:rsid w:val="00F90B4A"/>
    <w:rsid w:val="00F90E90"/>
    <w:rsid w:val="00F93CEC"/>
    <w:rsid w:val="00F9556A"/>
    <w:rsid w:val="00F95C8A"/>
    <w:rsid w:val="00F9618E"/>
    <w:rsid w:val="00F96862"/>
    <w:rsid w:val="00F969A3"/>
    <w:rsid w:val="00F96F06"/>
    <w:rsid w:val="00F97407"/>
    <w:rsid w:val="00FA2381"/>
    <w:rsid w:val="00FA331A"/>
    <w:rsid w:val="00FA49D6"/>
    <w:rsid w:val="00FA4E11"/>
    <w:rsid w:val="00FA5738"/>
    <w:rsid w:val="00FA6C49"/>
    <w:rsid w:val="00FA737D"/>
    <w:rsid w:val="00FA7C67"/>
    <w:rsid w:val="00FA7D53"/>
    <w:rsid w:val="00FB004D"/>
    <w:rsid w:val="00FB064C"/>
    <w:rsid w:val="00FB08E9"/>
    <w:rsid w:val="00FB1032"/>
    <w:rsid w:val="00FB1349"/>
    <w:rsid w:val="00FB2227"/>
    <w:rsid w:val="00FB345E"/>
    <w:rsid w:val="00FB35D1"/>
    <w:rsid w:val="00FB3653"/>
    <w:rsid w:val="00FB3A42"/>
    <w:rsid w:val="00FB4071"/>
    <w:rsid w:val="00FB512E"/>
    <w:rsid w:val="00FB5193"/>
    <w:rsid w:val="00FB53F7"/>
    <w:rsid w:val="00FB58EE"/>
    <w:rsid w:val="00FB59CD"/>
    <w:rsid w:val="00FB5B08"/>
    <w:rsid w:val="00FB60E9"/>
    <w:rsid w:val="00FB6DB7"/>
    <w:rsid w:val="00FC11DF"/>
    <w:rsid w:val="00FC183B"/>
    <w:rsid w:val="00FC2028"/>
    <w:rsid w:val="00FC2370"/>
    <w:rsid w:val="00FC2B1D"/>
    <w:rsid w:val="00FC2B4D"/>
    <w:rsid w:val="00FC3412"/>
    <w:rsid w:val="00FC41B5"/>
    <w:rsid w:val="00FC4532"/>
    <w:rsid w:val="00FC4569"/>
    <w:rsid w:val="00FC46C4"/>
    <w:rsid w:val="00FC504B"/>
    <w:rsid w:val="00FC50DE"/>
    <w:rsid w:val="00FC65E6"/>
    <w:rsid w:val="00FC686F"/>
    <w:rsid w:val="00FC6995"/>
    <w:rsid w:val="00FC69DB"/>
    <w:rsid w:val="00FC6BC5"/>
    <w:rsid w:val="00FC72B2"/>
    <w:rsid w:val="00FC7D11"/>
    <w:rsid w:val="00FC7E08"/>
    <w:rsid w:val="00FC7EBC"/>
    <w:rsid w:val="00FD0620"/>
    <w:rsid w:val="00FD0953"/>
    <w:rsid w:val="00FD0AEB"/>
    <w:rsid w:val="00FD0D75"/>
    <w:rsid w:val="00FD0F20"/>
    <w:rsid w:val="00FD1054"/>
    <w:rsid w:val="00FD168E"/>
    <w:rsid w:val="00FD2428"/>
    <w:rsid w:val="00FD2AD4"/>
    <w:rsid w:val="00FD2C33"/>
    <w:rsid w:val="00FD2F1D"/>
    <w:rsid w:val="00FD42AB"/>
    <w:rsid w:val="00FD43DD"/>
    <w:rsid w:val="00FD4EC4"/>
    <w:rsid w:val="00FD519D"/>
    <w:rsid w:val="00FD52A3"/>
    <w:rsid w:val="00FD5391"/>
    <w:rsid w:val="00FD542D"/>
    <w:rsid w:val="00FD57CD"/>
    <w:rsid w:val="00FD5AED"/>
    <w:rsid w:val="00FD5F78"/>
    <w:rsid w:val="00FD6088"/>
    <w:rsid w:val="00FD6117"/>
    <w:rsid w:val="00FD6C2B"/>
    <w:rsid w:val="00FD79C2"/>
    <w:rsid w:val="00FE0337"/>
    <w:rsid w:val="00FE0390"/>
    <w:rsid w:val="00FE0D38"/>
    <w:rsid w:val="00FE1EE1"/>
    <w:rsid w:val="00FE28C3"/>
    <w:rsid w:val="00FE6D68"/>
    <w:rsid w:val="00FE747C"/>
    <w:rsid w:val="00FE7933"/>
    <w:rsid w:val="00FE7B29"/>
    <w:rsid w:val="00FE7D28"/>
    <w:rsid w:val="00FF0A2E"/>
    <w:rsid w:val="00FF0BB4"/>
    <w:rsid w:val="00FF107E"/>
    <w:rsid w:val="00FF1E5B"/>
    <w:rsid w:val="00FF45F1"/>
    <w:rsid w:val="00FF59C3"/>
    <w:rsid w:val="00FF61A3"/>
    <w:rsid w:val="00FF646B"/>
    <w:rsid w:val="00FF6B03"/>
    <w:rsid w:val="00FF7511"/>
    <w:rsid w:val="00FF75F4"/>
    <w:rsid w:val="00FF79ED"/>
    <w:rsid w:val="00FF7FA7"/>
    <w:rsid w:val="03F2DE0C"/>
    <w:rsid w:val="5400017C"/>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strokecolor="red">
      <v:fill color="white" on="f"/>
      <v:stroke color="red" on="f"/>
      <v:textbox inset="0,0,0,0"/>
    </o:shapedefaults>
    <o:shapelayout v:ext="edit">
      <o:idmap v:ext="edit" data="2"/>
    </o:shapelayout>
  </w:shapeDefaults>
  <w:decimalSymbol w:val="."/>
  <w:listSeparator w:val=","/>
  <w14:docId w14:val="3E794842"/>
  <w15:docId w15:val="{1382AC77-8E13-46D2-82C0-6CAB15BF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color w:val="000000" w:themeColor="text1"/>
        <w:lang w:val="en-GB" w:eastAsia="en-GB" w:bidi="ar-SA"/>
      </w:rPr>
    </w:rPrDefault>
    <w:pPrDefault/>
  </w:docDefaults>
  <w:latentStyles w:defLockedState="0" w:defUIPriority="0" w:defSemiHidden="0" w:defUnhideWhenUsed="0" w:defQFormat="0" w:count="376">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04C48"/>
  </w:style>
  <w:style w:type="paragraph" w:styleId="Heading1">
    <w:name w:val="heading 1"/>
    <w:basedOn w:val="TOC1"/>
    <w:next w:val="04ABodyText"/>
    <w:link w:val="Heading1Char"/>
    <w:rsid w:val="008019C5"/>
    <w:pPr>
      <w:keepNext/>
      <w:pageBreakBefore/>
      <w:tabs>
        <w:tab w:val="clear" w:pos="284"/>
        <w:tab w:val="clear" w:pos="10206"/>
      </w:tabs>
      <w:spacing w:after="120"/>
      <w:ind w:left="0" w:firstLine="0"/>
      <w:outlineLvl w:val="0"/>
    </w:pPr>
    <w:rPr>
      <w:rFonts w:ascii="Arial Black" w:hAnsi="Arial Black"/>
      <w:color w:val="2F469C" w:themeColor="background2"/>
      <w:sz w:val="48"/>
      <w:szCs w:val="48"/>
    </w:rPr>
  </w:style>
  <w:style w:type="paragraph" w:styleId="Heading2">
    <w:name w:val="heading 2"/>
    <w:aliases w:val="01A Main Heading (TOC)"/>
    <w:basedOn w:val="Heading1"/>
    <w:next w:val="04ABodyText"/>
    <w:link w:val="Heading2Char"/>
    <w:qFormat/>
    <w:rsid w:val="00685EBA"/>
    <w:pPr>
      <w:keepLines/>
      <w:outlineLvl w:val="1"/>
    </w:pPr>
  </w:style>
  <w:style w:type="paragraph" w:styleId="Heading3">
    <w:name w:val="heading 3"/>
    <w:aliases w:val="02A Subheading (1st level) (TOC)"/>
    <w:basedOn w:val="Normal"/>
    <w:next w:val="04ABodyText"/>
    <w:link w:val="Heading3Char"/>
    <w:qFormat/>
    <w:rsid w:val="00685EBA"/>
    <w:pPr>
      <w:keepNext/>
      <w:keepLines/>
      <w:spacing w:before="240" w:after="120"/>
      <w:outlineLvl w:val="2"/>
    </w:pPr>
    <w:rPr>
      <w:b/>
      <w:color w:val="2F469C" w:themeColor="background2"/>
      <w:sz w:val="24"/>
    </w:rPr>
  </w:style>
  <w:style w:type="paragraph" w:styleId="Heading4">
    <w:name w:val="heading 4"/>
    <w:aliases w:val="03A Subheading (2nd level) (TOC)"/>
    <w:basedOn w:val="Heading3"/>
    <w:next w:val="04ABodyText"/>
    <w:qFormat/>
    <w:rsid w:val="00685EBA"/>
    <w:pPr>
      <w:outlineLvl w:val="3"/>
    </w:pPr>
    <w:rPr>
      <w:b w:val="0"/>
      <w:sz w:val="22"/>
    </w:rPr>
  </w:style>
  <w:style w:type="paragraph" w:styleId="Heading5">
    <w:name w:val="heading 5"/>
    <w:aliases w:val="02C Subheading (1st level) (NON-TOC)"/>
    <w:basedOn w:val="Normal"/>
    <w:next w:val="04ABodyText"/>
    <w:link w:val="Heading5Char"/>
    <w:unhideWhenUsed/>
    <w:qFormat/>
    <w:rsid w:val="00685EBA"/>
    <w:pPr>
      <w:keepNext/>
      <w:keepLines/>
      <w:spacing w:before="240" w:after="120"/>
      <w:outlineLvl w:val="4"/>
    </w:pPr>
    <w:rPr>
      <w:b/>
      <w:color w:val="2F469C" w:themeColor="background2"/>
      <w:sz w:val="24"/>
      <w:szCs w:val="48"/>
    </w:rPr>
  </w:style>
  <w:style w:type="paragraph" w:styleId="Heading6">
    <w:name w:val="heading 6"/>
    <w:aliases w:val="03C Subheading (2nd level) (NON-TOC)"/>
    <w:basedOn w:val="Heading5"/>
    <w:next w:val="04ABodyText"/>
    <w:link w:val="Heading6Char"/>
    <w:unhideWhenUsed/>
    <w:qFormat/>
    <w:rsid w:val="00685EBA"/>
    <w:pPr>
      <w:outlineLvl w:val="5"/>
    </w:pPr>
    <w:rPr>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6087"/>
    <w:pPr>
      <w:tabs>
        <w:tab w:val="center" w:pos="4513"/>
        <w:tab w:val="right" w:pos="9026"/>
      </w:tabs>
    </w:pPr>
  </w:style>
  <w:style w:type="character" w:customStyle="1" w:styleId="HeaderChar">
    <w:name w:val="Header Char"/>
    <w:basedOn w:val="DefaultParagraphFont"/>
    <w:link w:val="Header"/>
    <w:rsid w:val="00EC6087"/>
  </w:style>
  <w:style w:type="character" w:styleId="CommentReference">
    <w:name w:val="annotation reference"/>
    <w:basedOn w:val="DefaultParagraphFont"/>
    <w:semiHidden/>
    <w:rsid w:val="00230A5B"/>
    <w:rPr>
      <w:rFonts w:ascii="Arial Black" w:hAnsi="Arial Black"/>
      <w:color w:val="FF0000"/>
      <w:sz w:val="20"/>
    </w:rPr>
  </w:style>
  <w:style w:type="paragraph" w:styleId="Footer">
    <w:name w:val="footer"/>
    <w:basedOn w:val="Normal"/>
    <w:link w:val="FooterChar"/>
    <w:unhideWhenUsed/>
    <w:rsid w:val="00A00286"/>
    <w:pPr>
      <w:tabs>
        <w:tab w:val="center" w:pos="4513"/>
        <w:tab w:val="right" w:pos="9026"/>
      </w:tabs>
    </w:pPr>
  </w:style>
  <w:style w:type="character" w:customStyle="1" w:styleId="FooterChar">
    <w:name w:val="Footer Char"/>
    <w:basedOn w:val="DefaultParagraphFont"/>
    <w:link w:val="Footer"/>
    <w:rsid w:val="00A00286"/>
  </w:style>
  <w:style w:type="table" w:styleId="TableGrid">
    <w:name w:val="Table Grid"/>
    <w:basedOn w:val="TableNormal"/>
    <w:uiPriority w:val="59"/>
    <w:rsid w:val="00B13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S List Paragraph"/>
    <w:basedOn w:val="Normal"/>
    <w:link w:val="ListParagraphChar"/>
    <w:uiPriority w:val="34"/>
    <w:rsid w:val="004D7612"/>
    <w:pPr>
      <w:ind w:left="720"/>
      <w:contextualSpacing/>
    </w:pPr>
  </w:style>
  <w:style w:type="character" w:styleId="PlaceholderText">
    <w:name w:val="Placeholder Text"/>
    <w:basedOn w:val="DefaultParagraphFont"/>
    <w:uiPriority w:val="99"/>
    <w:semiHidden/>
    <w:rsid w:val="00CE441E"/>
    <w:rPr>
      <w:color w:val="808080"/>
    </w:rPr>
  </w:style>
  <w:style w:type="character" w:styleId="Hyperlink">
    <w:name w:val="Hyperlink"/>
    <w:basedOn w:val="04ABodyTextChar"/>
    <w:uiPriority w:val="99"/>
    <w:rsid w:val="00DA10F8"/>
    <w:rPr>
      <w:rFonts w:ascii="Arial" w:hAnsi="Arial"/>
      <w:color w:val="2F469C" w:themeColor="background2"/>
      <w:sz w:val="22"/>
      <w:u w:val="single"/>
    </w:rPr>
  </w:style>
  <w:style w:type="character" w:customStyle="1" w:styleId="Heading1Char">
    <w:name w:val="Heading 1 Char"/>
    <w:basedOn w:val="DefaultParagraphFont"/>
    <w:link w:val="Heading1"/>
    <w:rsid w:val="008019C5"/>
    <w:rPr>
      <w:rFonts w:ascii="Arial Black" w:hAnsi="Arial Black"/>
      <w:b/>
      <w:color w:val="2F469C" w:themeColor="background2"/>
      <w:sz w:val="48"/>
      <w:szCs w:val="48"/>
    </w:rPr>
  </w:style>
  <w:style w:type="paragraph" w:styleId="TOC1">
    <w:name w:val="toc 1"/>
    <w:aliases w:val="_TOC 1"/>
    <w:basedOn w:val="Normal"/>
    <w:next w:val="Normal"/>
    <w:link w:val="TOC1Char"/>
    <w:uiPriority w:val="39"/>
    <w:rsid w:val="000256E2"/>
    <w:pPr>
      <w:tabs>
        <w:tab w:val="left" w:pos="284"/>
        <w:tab w:val="right" w:leader="dot" w:pos="10206"/>
      </w:tabs>
      <w:spacing w:after="100"/>
      <w:ind w:left="284" w:hanging="284"/>
    </w:pPr>
    <w:rPr>
      <w:b/>
      <w:sz w:val="24"/>
    </w:rPr>
  </w:style>
  <w:style w:type="paragraph" w:styleId="TOC2">
    <w:name w:val="toc 2"/>
    <w:aliases w:val="_TOC 2"/>
    <w:basedOn w:val="Normal"/>
    <w:next w:val="Normal"/>
    <w:link w:val="TOC2Char"/>
    <w:uiPriority w:val="39"/>
    <w:rsid w:val="000256E2"/>
    <w:pPr>
      <w:tabs>
        <w:tab w:val="left" w:pos="851"/>
        <w:tab w:val="right" w:leader="dot" w:pos="10206"/>
      </w:tabs>
      <w:spacing w:after="100"/>
      <w:ind w:left="851" w:hanging="567"/>
    </w:pPr>
    <w:rPr>
      <w:b/>
      <w:sz w:val="22"/>
    </w:rPr>
  </w:style>
  <w:style w:type="paragraph" w:styleId="TOC3">
    <w:name w:val="toc 3"/>
    <w:aliases w:val="_TOC 3"/>
    <w:basedOn w:val="Normal"/>
    <w:next w:val="Normal"/>
    <w:link w:val="TOC3Char"/>
    <w:uiPriority w:val="39"/>
    <w:rsid w:val="000256E2"/>
    <w:pPr>
      <w:tabs>
        <w:tab w:val="left" w:pos="851"/>
        <w:tab w:val="right" w:leader="dot" w:pos="10206"/>
      </w:tabs>
      <w:spacing w:after="100"/>
      <w:ind w:left="851" w:hanging="567"/>
    </w:pPr>
    <w:rPr>
      <w:sz w:val="22"/>
    </w:rPr>
  </w:style>
  <w:style w:type="character" w:customStyle="1" w:styleId="TOC1Char">
    <w:name w:val="TOC 1 Char"/>
    <w:aliases w:val="_TOC 1 Char"/>
    <w:basedOn w:val="DefaultParagraphFont"/>
    <w:link w:val="TOC1"/>
    <w:uiPriority w:val="39"/>
    <w:rsid w:val="000256E2"/>
    <w:rPr>
      <w:b/>
      <w:sz w:val="24"/>
    </w:rPr>
  </w:style>
  <w:style w:type="character" w:customStyle="1" w:styleId="TOC2Char">
    <w:name w:val="TOC 2 Char"/>
    <w:aliases w:val="_TOC 2 Char"/>
    <w:basedOn w:val="DefaultParagraphFont"/>
    <w:link w:val="TOC2"/>
    <w:uiPriority w:val="39"/>
    <w:rsid w:val="000256E2"/>
    <w:rPr>
      <w:b/>
      <w:sz w:val="22"/>
    </w:rPr>
  </w:style>
  <w:style w:type="character" w:customStyle="1" w:styleId="TOC3Char">
    <w:name w:val="TOC 3 Char"/>
    <w:aliases w:val="_TOC 3 Char"/>
    <w:basedOn w:val="DefaultParagraphFont"/>
    <w:link w:val="TOC3"/>
    <w:uiPriority w:val="39"/>
    <w:rsid w:val="000256E2"/>
    <w:rPr>
      <w:sz w:val="22"/>
    </w:rPr>
  </w:style>
  <w:style w:type="numbering" w:customStyle="1" w:styleId="JayeshNavinShahEasterEgg2">
    <w:name w:val="JayeshNavinShahEasterEgg2"/>
    <w:basedOn w:val="NoList"/>
    <w:uiPriority w:val="99"/>
    <w:rsid w:val="00BD4A31"/>
    <w:pPr>
      <w:numPr>
        <w:numId w:val="5"/>
      </w:numPr>
    </w:pPr>
  </w:style>
  <w:style w:type="paragraph" w:customStyle="1" w:styleId="07AImageCaption">
    <w:name w:val="07A Image Caption"/>
    <w:basedOn w:val="Heading3"/>
    <w:next w:val="04ABodyText"/>
    <w:link w:val="07AImageCaptionChar"/>
    <w:qFormat/>
    <w:rsid w:val="00F9618E"/>
    <w:rPr>
      <w:color w:val="000000" w:themeColor="text1"/>
      <w:szCs w:val="48"/>
    </w:rPr>
  </w:style>
  <w:style w:type="paragraph" w:styleId="TableofFigures">
    <w:name w:val="table of figures"/>
    <w:basedOn w:val="Normal"/>
    <w:next w:val="Normal"/>
    <w:uiPriority w:val="99"/>
    <w:rsid w:val="008954E7"/>
    <w:pPr>
      <w:tabs>
        <w:tab w:val="right" w:leader="dot" w:pos="10206"/>
      </w:tabs>
    </w:pPr>
    <w:rPr>
      <w:b/>
      <w:sz w:val="22"/>
    </w:rPr>
  </w:style>
  <w:style w:type="character" w:customStyle="1" w:styleId="Heading3Char">
    <w:name w:val="Heading 3 Char"/>
    <w:aliases w:val="02A Subheading (1st level) (TOC) Char"/>
    <w:basedOn w:val="DefaultParagraphFont"/>
    <w:link w:val="Heading3"/>
    <w:rsid w:val="00685EBA"/>
    <w:rPr>
      <w:b/>
      <w:color w:val="2F469C" w:themeColor="background2"/>
      <w:sz w:val="24"/>
    </w:rPr>
  </w:style>
  <w:style w:type="character" w:customStyle="1" w:styleId="07AImageCaptionChar">
    <w:name w:val="07A Image Caption Char"/>
    <w:basedOn w:val="DefaultParagraphFont"/>
    <w:link w:val="07AImageCaption"/>
    <w:rsid w:val="00F9618E"/>
    <w:rPr>
      <w:b/>
      <w:sz w:val="24"/>
      <w:szCs w:val="48"/>
    </w:rPr>
  </w:style>
  <w:style w:type="paragraph" w:customStyle="1" w:styleId="07CTableCaption">
    <w:name w:val="07C Table Caption"/>
    <w:basedOn w:val="Heading3"/>
    <w:next w:val="04ABodyText"/>
    <w:link w:val="07CTableCaptionChar"/>
    <w:qFormat/>
    <w:rsid w:val="00F9618E"/>
    <w:rPr>
      <w:color w:val="000000" w:themeColor="text1"/>
      <w:szCs w:val="48"/>
    </w:rPr>
  </w:style>
  <w:style w:type="character" w:customStyle="1" w:styleId="07CTableCaptionChar">
    <w:name w:val="07C Table Caption Char"/>
    <w:basedOn w:val="DefaultParagraphFont"/>
    <w:link w:val="07CTableCaption"/>
    <w:rsid w:val="00F9618E"/>
    <w:rPr>
      <w:b/>
      <w:sz w:val="24"/>
      <w:szCs w:val="48"/>
    </w:rPr>
  </w:style>
  <w:style w:type="paragraph" w:customStyle="1" w:styleId="04ABodyText">
    <w:name w:val="04A Body Text"/>
    <w:basedOn w:val="Normal"/>
    <w:link w:val="04ABodyTextChar"/>
    <w:qFormat/>
    <w:rsid w:val="00390149"/>
    <w:pPr>
      <w:spacing w:before="120" w:after="240" w:line="288" w:lineRule="auto"/>
    </w:pPr>
    <w:rPr>
      <w:sz w:val="22"/>
    </w:rPr>
  </w:style>
  <w:style w:type="character" w:customStyle="1" w:styleId="04ABodyTextChar">
    <w:name w:val="04A Body Text Char"/>
    <w:basedOn w:val="DefaultParagraphFont"/>
    <w:link w:val="04ABodyText"/>
    <w:rsid w:val="00390149"/>
    <w:rPr>
      <w:sz w:val="22"/>
    </w:rPr>
  </w:style>
  <w:style w:type="paragraph" w:styleId="FootnoteText">
    <w:name w:val="footnote text"/>
    <w:basedOn w:val="04ABodyText"/>
    <w:link w:val="FootnoteTextChar"/>
    <w:rsid w:val="00A04899"/>
    <w:pPr>
      <w:spacing w:before="0" w:after="0"/>
    </w:pPr>
    <w:rPr>
      <w:sz w:val="16"/>
    </w:rPr>
  </w:style>
  <w:style w:type="character" w:customStyle="1" w:styleId="FootnoteTextChar">
    <w:name w:val="Footnote Text Char"/>
    <w:basedOn w:val="DefaultParagraphFont"/>
    <w:link w:val="FootnoteText"/>
    <w:rsid w:val="00A04899"/>
    <w:rPr>
      <w:rFonts w:ascii="Segoe UI Light" w:hAnsi="Segoe UI Light"/>
      <w:sz w:val="16"/>
    </w:rPr>
  </w:style>
  <w:style w:type="character" w:styleId="FootnoteReference">
    <w:name w:val="footnote reference"/>
    <w:basedOn w:val="DefaultParagraphFont"/>
    <w:rsid w:val="0029619B"/>
    <w:rPr>
      <w:vertAlign w:val="superscript"/>
    </w:rPr>
  </w:style>
  <w:style w:type="character" w:customStyle="1" w:styleId="Heading2Char">
    <w:name w:val="Heading 2 Char"/>
    <w:aliases w:val="01A Main Heading (TOC) Char"/>
    <w:basedOn w:val="DefaultParagraphFont"/>
    <w:link w:val="Heading2"/>
    <w:rsid w:val="00685EBA"/>
    <w:rPr>
      <w:rFonts w:ascii="Arial Black" w:hAnsi="Arial Black"/>
      <w:b/>
      <w:color w:val="2F469C" w:themeColor="background2"/>
      <w:sz w:val="48"/>
      <w:szCs w:val="48"/>
    </w:rPr>
  </w:style>
  <w:style w:type="character" w:customStyle="1" w:styleId="ListParagraphChar">
    <w:name w:val="List Paragraph Char"/>
    <w:aliases w:val="cS List Paragraph Char"/>
    <w:basedOn w:val="DefaultParagraphFont"/>
    <w:link w:val="ListParagraph"/>
    <w:uiPriority w:val="34"/>
    <w:rsid w:val="00D1310B"/>
    <w:rPr>
      <w:rFonts w:ascii="Segoe UI Light" w:hAnsi="Segoe UI Light"/>
      <w:sz w:val="20"/>
    </w:rPr>
  </w:style>
  <w:style w:type="paragraph" w:customStyle="1" w:styleId="MoreInformationText">
    <w:name w:val="MoreInformationText"/>
    <w:basedOn w:val="Normal"/>
    <w:link w:val="MoreInformationTextChar"/>
    <w:rsid w:val="00434E34"/>
    <w:pPr>
      <w:spacing w:after="240" w:line="264" w:lineRule="auto"/>
      <w:ind w:right="3402"/>
    </w:pPr>
    <w:rPr>
      <w:rFonts w:cs="Segoe UI Light"/>
      <w:color w:val="FFFFFF"/>
    </w:rPr>
  </w:style>
  <w:style w:type="character" w:customStyle="1" w:styleId="MoreInformationTextChar">
    <w:name w:val="MoreInformationText Char"/>
    <w:basedOn w:val="DefaultParagraphFont"/>
    <w:link w:val="MoreInformationText"/>
    <w:rsid w:val="00434E34"/>
    <w:rPr>
      <w:rFonts w:cs="Segoe UI Light"/>
      <w:color w:val="FFFFFF"/>
    </w:rPr>
  </w:style>
  <w:style w:type="paragraph" w:customStyle="1" w:styleId="MoreInformationWeb">
    <w:name w:val="MoreInformationWeb"/>
    <w:basedOn w:val="Normal"/>
    <w:link w:val="MoreInformationWebChar"/>
    <w:rsid w:val="002F200C"/>
    <w:pPr>
      <w:spacing w:after="240" w:line="264" w:lineRule="auto"/>
    </w:pPr>
    <w:rPr>
      <w:rFonts w:ascii="Segoe UI" w:hAnsi="Segoe UI" w:cs="Segoe UI Light"/>
      <w:color w:val="FFFFFF"/>
      <w:sz w:val="24"/>
    </w:rPr>
  </w:style>
  <w:style w:type="character" w:customStyle="1" w:styleId="MoreInformationWebChar">
    <w:name w:val="MoreInformationWeb Char"/>
    <w:basedOn w:val="DefaultParagraphFont"/>
    <w:link w:val="MoreInformationWeb"/>
    <w:rsid w:val="002F200C"/>
    <w:rPr>
      <w:rFonts w:ascii="Segoe UI" w:hAnsi="Segoe UI" w:cs="Segoe UI Light"/>
      <w:color w:val="FFFFFF"/>
      <w:sz w:val="24"/>
      <w:szCs w:val="20"/>
    </w:rPr>
  </w:style>
  <w:style w:type="numbering" w:customStyle="1" w:styleId="JayeshNavinShahEasterEgg">
    <w:name w:val="JayeshNavinShahEasterEgg"/>
    <w:uiPriority w:val="99"/>
    <w:rsid w:val="005C693B"/>
    <w:pPr>
      <w:numPr>
        <w:numId w:val="1"/>
      </w:numPr>
    </w:pPr>
  </w:style>
  <w:style w:type="paragraph" w:styleId="EndnoteText">
    <w:name w:val="endnote text"/>
    <w:basedOn w:val="Normal"/>
    <w:link w:val="EndnoteTextChar"/>
    <w:semiHidden/>
    <w:unhideWhenUsed/>
    <w:rsid w:val="004B791C"/>
  </w:style>
  <w:style w:type="character" w:customStyle="1" w:styleId="EndnoteTextChar">
    <w:name w:val="Endnote Text Char"/>
    <w:basedOn w:val="DefaultParagraphFont"/>
    <w:link w:val="EndnoteText"/>
    <w:semiHidden/>
    <w:rsid w:val="004B791C"/>
    <w:rPr>
      <w:rFonts w:ascii="Arial MT Std Light" w:hAnsi="Arial MT Std Light"/>
      <w:sz w:val="20"/>
      <w:szCs w:val="20"/>
    </w:rPr>
  </w:style>
  <w:style w:type="character" w:styleId="EndnoteReference">
    <w:name w:val="endnote reference"/>
    <w:basedOn w:val="DefaultParagraphFont"/>
    <w:semiHidden/>
    <w:unhideWhenUsed/>
    <w:rsid w:val="004B791C"/>
    <w:rPr>
      <w:vertAlign w:val="superscript"/>
    </w:rPr>
  </w:style>
  <w:style w:type="paragraph" w:styleId="TOC4">
    <w:name w:val="toc 4"/>
    <w:basedOn w:val="Normal"/>
    <w:next w:val="Normal"/>
    <w:autoRedefine/>
    <w:uiPriority w:val="39"/>
    <w:unhideWhenUsed/>
    <w:rsid w:val="00626E2C"/>
    <w:pPr>
      <w:tabs>
        <w:tab w:val="right" w:leader="dot" w:pos="10206"/>
      </w:tabs>
    </w:pPr>
    <w:rPr>
      <w:rFonts w:cs="Times New Roman"/>
      <w:b/>
      <w:sz w:val="22"/>
    </w:rPr>
  </w:style>
  <w:style w:type="paragraph" w:styleId="CommentText">
    <w:name w:val="annotation text"/>
    <w:basedOn w:val="Normal"/>
    <w:link w:val="CommentTextChar"/>
    <w:semiHidden/>
    <w:unhideWhenUsed/>
    <w:rsid w:val="00D756F5"/>
  </w:style>
  <w:style w:type="character" w:customStyle="1" w:styleId="CommentTextChar">
    <w:name w:val="Comment Text Char"/>
    <w:basedOn w:val="DefaultParagraphFont"/>
    <w:link w:val="CommentText"/>
    <w:semiHidden/>
    <w:rsid w:val="00D756F5"/>
    <w:rPr>
      <w:rFonts w:ascii="Arial MT Std Light" w:hAnsi="Arial MT Std Light"/>
      <w:sz w:val="20"/>
      <w:szCs w:val="20"/>
    </w:rPr>
  </w:style>
  <w:style w:type="paragraph" w:styleId="CommentSubject">
    <w:name w:val="annotation subject"/>
    <w:basedOn w:val="CommentText"/>
    <w:next w:val="CommentText"/>
    <w:link w:val="CommentSubjectChar"/>
    <w:semiHidden/>
    <w:unhideWhenUsed/>
    <w:rsid w:val="00D756F5"/>
    <w:rPr>
      <w:b/>
      <w:bCs/>
    </w:rPr>
  </w:style>
  <w:style w:type="character" w:customStyle="1" w:styleId="CommentSubjectChar">
    <w:name w:val="Comment Subject Char"/>
    <w:basedOn w:val="CommentTextChar"/>
    <w:link w:val="CommentSubject"/>
    <w:semiHidden/>
    <w:rsid w:val="00D756F5"/>
    <w:rPr>
      <w:rFonts w:ascii="Arial MT Std Light" w:hAnsi="Arial MT Std Light"/>
      <w:b/>
      <w:bCs/>
      <w:sz w:val="20"/>
      <w:szCs w:val="20"/>
    </w:rPr>
  </w:style>
  <w:style w:type="character" w:styleId="FollowedHyperlink">
    <w:name w:val="FollowedHyperlink"/>
    <w:basedOn w:val="DefaultParagraphFont"/>
    <w:semiHidden/>
    <w:unhideWhenUsed/>
    <w:rsid w:val="009C6A17"/>
    <w:rPr>
      <w:color w:val="954F72" w:themeColor="followedHyperlink"/>
      <w:u w:val="single"/>
    </w:rPr>
  </w:style>
  <w:style w:type="paragraph" w:styleId="Revision">
    <w:name w:val="Revision"/>
    <w:hidden/>
    <w:uiPriority w:val="99"/>
    <w:semiHidden/>
    <w:rsid w:val="005D2F1C"/>
    <w:rPr>
      <w:rFonts w:ascii="Arial MT Std Light" w:hAnsi="Arial MT Std Light"/>
    </w:rPr>
  </w:style>
  <w:style w:type="table" w:styleId="LightList-Accent1">
    <w:name w:val="Light List Accent 1"/>
    <w:basedOn w:val="TableNormal"/>
    <w:uiPriority w:val="61"/>
    <w:rsid w:val="0086249E"/>
    <w:tblPr>
      <w:tblStyleRowBandSize w:val="1"/>
      <w:tblStyleColBandSize w:val="1"/>
      <w:tblBorders>
        <w:top w:val="single" w:sz="8" w:space="0" w:color="002554" w:themeColor="accent1"/>
        <w:left w:val="single" w:sz="8" w:space="0" w:color="002554" w:themeColor="accent1"/>
        <w:bottom w:val="single" w:sz="8" w:space="0" w:color="002554" w:themeColor="accent1"/>
        <w:right w:val="single" w:sz="8" w:space="0" w:color="002554" w:themeColor="accent1"/>
      </w:tblBorders>
    </w:tblPr>
    <w:tblStylePr w:type="firstRow">
      <w:pPr>
        <w:spacing w:before="0" w:after="0" w:line="240" w:lineRule="auto"/>
      </w:pPr>
      <w:rPr>
        <w:b/>
        <w:bCs/>
        <w:color w:val="FFFFFF" w:themeColor="background1"/>
      </w:rPr>
      <w:tblPr/>
      <w:tcPr>
        <w:shd w:val="clear" w:color="auto" w:fill="002554" w:themeFill="accent1"/>
      </w:tcPr>
    </w:tblStylePr>
    <w:tblStylePr w:type="lastRow">
      <w:pPr>
        <w:spacing w:before="0" w:after="0" w:line="240" w:lineRule="auto"/>
      </w:pPr>
      <w:rPr>
        <w:b/>
        <w:bCs/>
      </w:rPr>
      <w:tblPr/>
      <w:tcPr>
        <w:tcBorders>
          <w:top w:val="double" w:sz="6" w:space="0" w:color="002554" w:themeColor="accent1"/>
          <w:left w:val="single" w:sz="8" w:space="0" w:color="002554" w:themeColor="accent1"/>
          <w:bottom w:val="single" w:sz="8" w:space="0" w:color="002554" w:themeColor="accent1"/>
          <w:right w:val="single" w:sz="8" w:space="0" w:color="002554" w:themeColor="accent1"/>
        </w:tcBorders>
      </w:tcPr>
    </w:tblStylePr>
    <w:tblStylePr w:type="firstCol">
      <w:rPr>
        <w:b/>
        <w:bCs/>
      </w:rPr>
    </w:tblStylePr>
    <w:tblStylePr w:type="lastCol">
      <w:rPr>
        <w:b/>
        <w:bCs/>
      </w:rPr>
    </w:tblStylePr>
    <w:tblStylePr w:type="band1Vert">
      <w:tblPr/>
      <w:tcPr>
        <w:tcBorders>
          <w:top w:val="single" w:sz="8" w:space="0" w:color="002554" w:themeColor="accent1"/>
          <w:left w:val="single" w:sz="8" w:space="0" w:color="002554" w:themeColor="accent1"/>
          <w:bottom w:val="single" w:sz="8" w:space="0" w:color="002554" w:themeColor="accent1"/>
          <w:right w:val="single" w:sz="8" w:space="0" w:color="002554" w:themeColor="accent1"/>
        </w:tcBorders>
      </w:tcPr>
    </w:tblStylePr>
    <w:tblStylePr w:type="band1Horz">
      <w:tblPr/>
      <w:tcPr>
        <w:tcBorders>
          <w:top w:val="single" w:sz="8" w:space="0" w:color="002554" w:themeColor="accent1"/>
          <w:left w:val="single" w:sz="8" w:space="0" w:color="002554" w:themeColor="accent1"/>
          <w:bottom w:val="single" w:sz="8" w:space="0" w:color="002554" w:themeColor="accent1"/>
          <w:right w:val="single" w:sz="8" w:space="0" w:color="002554" w:themeColor="accent1"/>
        </w:tcBorders>
      </w:tcPr>
    </w:tblStylePr>
  </w:style>
  <w:style w:type="paragraph" w:customStyle="1" w:styleId="08AQuoteBody">
    <w:name w:val="08A Quote Body"/>
    <w:basedOn w:val="Normal"/>
    <w:next w:val="08BQuoteName"/>
    <w:link w:val="08AQuoteBodyChar"/>
    <w:qFormat/>
    <w:rsid w:val="00A04C48"/>
    <w:pPr>
      <w:keepNext/>
      <w:keepLines/>
      <w:spacing w:before="120" w:after="240" w:line="264" w:lineRule="auto"/>
      <w:ind w:left="420" w:right="1134" w:hanging="136"/>
    </w:pPr>
    <w:rPr>
      <w:b/>
      <w:color w:val="84329B" w:themeColor="accent4"/>
      <w:sz w:val="28"/>
    </w:rPr>
  </w:style>
  <w:style w:type="paragraph" w:customStyle="1" w:styleId="05ABullets1stlevel">
    <w:name w:val="05A Bullets (1st level)"/>
    <w:basedOn w:val="04ABodyText"/>
    <w:link w:val="05ABullets1stlevelChar"/>
    <w:qFormat/>
    <w:rsid w:val="00D320DF"/>
    <w:pPr>
      <w:numPr>
        <w:ilvl w:val="1"/>
        <w:numId w:val="27"/>
      </w:numPr>
    </w:pPr>
  </w:style>
  <w:style w:type="character" w:customStyle="1" w:styleId="08AQuoteBodyChar">
    <w:name w:val="08A Quote Body Char"/>
    <w:basedOn w:val="DefaultParagraphFont"/>
    <w:link w:val="08AQuoteBody"/>
    <w:rsid w:val="00A04C48"/>
    <w:rPr>
      <w:b/>
      <w:color w:val="84329B" w:themeColor="accent4"/>
      <w:sz w:val="28"/>
    </w:rPr>
  </w:style>
  <w:style w:type="paragraph" w:customStyle="1" w:styleId="05BBullets2ndlevel">
    <w:name w:val="05B Bullets (2nd level)"/>
    <w:basedOn w:val="05ABullets1stlevel"/>
    <w:link w:val="05BBullets2ndlevelChar"/>
    <w:qFormat/>
    <w:rsid w:val="00D320DF"/>
    <w:pPr>
      <w:numPr>
        <w:ilvl w:val="2"/>
      </w:numPr>
    </w:pPr>
  </w:style>
  <w:style w:type="character" w:customStyle="1" w:styleId="05ABullets1stlevelChar">
    <w:name w:val="05A Bullets (1st level) Char"/>
    <w:basedOn w:val="04ABodyTextChar"/>
    <w:link w:val="05ABullets1stlevel"/>
    <w:rsid w:val="00D320DF"/>
    <w:rPr>
      <w:sz w:val="22"/>
    </w:rPr>
  </w:style>
  <w:style w:type="paragraph" w:customStyle="1" w:styleId="06ANumberedList1stlevel">
    <w:name w:val="06A Numbered List (1st level)"/>
    <w:basedOn w:val="04ABodyText"/>
    <w:link w:val="06ANumberedList1stlevelChar"/>
    <w:qFormat/>
    <w:rsid w:val="00D320DF"/>
    <w:pPr>
      <w:numPr>
        <w:ilvl w:val="4"/>
        <w:numId w:val="27"/>
      </w:numPr>
    </w:pPr>
  </w:style>
  <w:style w:type="character" w:customStyle="1" w:styleId="05BBullets2ndlevelChar">
    <w:name w:val="05B Bullets (2nd level) Char"/>
    <w:basedOn w:val="05ABullets1stlevelChar"/>
    <w:link w:val="05BBullets2ndlevel"/>
    <w:rsid w:val="00D320DF"/>
    <w:rPr>
      <w:sz w:val="22"/>
    </w:rPr>
  </w:style>
  <w:style w:type="paragraph" w:customStyle="1" w:styleId="06BNumberedList2ndlevel">
    <w:name w:val="06B Numbered List (2nd level)"/>
    <w:basedOn w:val="04ABodyText"/>
    <w:link w:val="06BNumberedList2ndlevelChar"/>
    <w:qFormat/>
    <w:rsid w:val="00D320DF"/>
    <w:pPr>
      <w:numPr>
        <w:ilvl w:val="5"/>
        <w:numId w:val="27"/>
      </w:numPr>
    </w:pPr>
  </w:style>
  <w:style w:type="character" w:customStyle="1" w:styleId="06ANumberedList1stlevelChar">
    <w:name w:val="06A Numbered List (1st level) Char"/>
    <w:basedOn w:val="04ABodyTextChar"/>
    <w:link w:val="06ANumberedList1stlevel"/>
    <w:rsid w:val="00D320DF"/>
    <w:rPr>
      <w:sz w:val="22"/>
    </w:rPr>
  </w:style>
  <w:style w:type="character" w:customStyle="1" w:styleId="06BNumberedList2ndlevelChar">
    <w:name w:val="06B Numbered List (2nd level) Char"/>
    <w:basedOn w:val="04ABodyTextChar"/>
    <w:link w:val="06BNumberedList2ndlevel"/>
    <w:rsid w:val="00D320DF"/>
    <w:rPr>
      <w:sz w:val="22"/>
    </w:rPr>
  </w:style>
  <w:style w:type="paragraph" w:customStyle="1" w:styleId="08BQuoteName">
    <w:name w:val="08B Quote Name"/>
    <w:basedOn w:val="08AQuoteBody"/>
    <w:next w:val="04ABodyText"/>
    <w:link w:val="08BQuoteNameChar"/>
    <w:qFormat/>
    <w:rsid w:val="00A04C48"/>
    <w:pPr>
      <w:keepNext w:val="0"/>
      <w:spacing w:before="0"/>
      <w:ind w:firstLine="0"/>
    </w:pPr>
    <w:rPr>
      <w:b w:val="0"/>
      <w:sz w:val="24"/>
    </w:rPr>
  </w:style>
  <w:style w:type="character" w:customStyle="1" w:styleId="08BQuoteNameChar">
    <w:name w:val="08B Quote Name Char"/>
    <w:basedOn w:val="08AQuoteBodyChar"/>
    <w:link w:val="08BQuoteName"/>
    <w:rsid w:val="00A04C48"/>
    <w:rPr>
      <w:b w:val="0"/>
      <w:color w:val="84329B" w:themeColor="accent4"/>
      <w:sz w:val="24"/>
    </w:rPr>
  </w:style>
  <w:style w:type="paragraph" w:customStyle="1" w:styleId="09BBoxedHighlightText">
    <w:name w:val="09B Boxed Highlight Text"/>
    <w:basedOn w:val="04ABodyText"/>
    <w:link w:val="09BBoxedHighlightTextChar"/>
    <w:qFormat/>
    <w:rsid w:val="00AA5CE6"/>
    <w:pPr>
      <w:pBdr>
        <w:top w:val="single" w:sz="12" w:space="9" w:color="002554" w:themeColor="accent1"/>
        <w:left w:val="single" w:sz="12" w:space="13" w:color="002554" w:themeColor="accent1"/>
        <w:bottom w:val="single" w:sz="12" w:space="9" w:color="002554" w:themeColor="accent1"/>
        <w:right w:val="single" w:sz="12" w:space="13" w:color="002554" w:themeColor="accent1"/>
      </w:pBdr>
      <w:shd w:val="clear" w:color="auto" w:fill="002554" w:themeFill="accent1"/>
      <w:spacing w:line="240" w:lineRule="auto"/>
      <w:ind w:left="306" w:right="306"/>
    </w:pPr>
    <w:rPr>
      <w:color w:val="FFFFFF" w:themeColor="background1"/>
      <w:shd w:val="clear" w:color="auto" w:fill="002554" w:themeFill="accent1"/>
    </w:rPr>
  </w:style>
  <w:style w:type="character" w:customStyle="1" w:styleId="09BBoxedHighlightTextChar">
    <w:name w:val="09B Boxed Highlight Text Char"/>
    <w:basedOn w:val="04ABodyTextChar"/>
    <w:link w:val="09BBoxedHighlightText"/>
    <w:rsid w:val="00AA5CE6"/>
    <w:rPr>
      <w:color w:val="FFFFFF" w:themeColor="background1"/>
      <w:sz w:val="22"/>
      <w:shd w:val="clear" w:color="auto" w:fill="002554" w:themeFill="accent1"/>
    </w:rPr>
  </w:style>
  <w:style w:type="table" w:customStyle="1" w:styleId="IpsosTable02">
    <w:name w:val="Ipsos Table 02"/>
    <w:basedOn w:val="TableNormal"/>
    <w:uiPriority w:val="99"/>
    <w:rsid w:val="00CC2001"/>
    <w:pPr>
      <w:jc w:val="right"/>
    </w:pPr>
    <w:tblPr>
      <w:tblStyleRowBandSize w:val="1"/>
      <w:tblStyleColBandSize w:val="1"/>
      <w:tblBorders>
        <w:insideV w:val="single" w:sz="4" w:space="0" w:color="002554" w:themeColor="accent1"/>
      </w:tblBorders>
    </w:tblPr>
    <w:tcPr>
      <w:tcMar>
        <w:top w:w="57" w:type="dxa"/>
        <w:bottom w:w="57" w:type="dxa"/>
      </w:tcMar>
      <w:vAlign w:val="center"/>
    </w:tcPr>
    <w:tblStylePr w:type="firstRow">
      <w:rPr>
        <w:rFonts w:ascii="Arial" w:hAnsi="Arial"/>
        <w:b/>
        <w:i w:val="0"/>
        <w:color w:val="FFFFFF" w:themeColor="background1"/>
        <w:sz w:val="20"/>
      </w:rPr>
      <w:tblPr/>
      <w:trPr>
        <w:tblHeader/>
      </w:trPr>
      <w:tcPr>
        <w:shd w:val="clear" w:color="auto" w:fill="002554" w:themeFill="accent1"/>
      </w:tcPr>
    </w:tblStylePr>
    <w:tblStylePr w:type="lastRow">
      <w:rPr>
        <w:rFonts w:ascii="Arial" w:hAnsi="Arial"/>
        <w:b/>
        <w:sz w:val="20"/>
      </w:rPr>
    </w:tblStylePr>
    <w:tblStylePr w:type="firstCol">
      <w:pPr>
        <w:jc w:val="right"/>
      </w:pPr>
      <w:rPr>
        <w:rFonts w:ascii="Arial" w:hAnsi="Arial"/>
        <w:b w:val="0"/>
        <w:color w:val="000000" w:themeColor="text1"/>
        <w:sz w:val="20"/>
      </w:rPr>
      <w:tblPr/>
      <w:tcPr>
        <w:tcBorders>
          <w:top w:val="nil"/>
          <w:left w:val="nil"/>
          <w:bottom w:val="nil"/>
          <w:right w:val="single" w:sz="4" w:space="0" w:color="009D9C" w:themeColor="text2"/>
          <w:insideH w:val="nil"/>
          <w:insideV w:val="nil"/>
          <w:tl2br w:val="nil"/>
          <w:tr2bl w:val="nil"/>
        </w:tcBorders>
        <w:shd w:val="clear" w:color="auto" w:fill="auto"/>
      </w:tcPr>
    </w:tblStylePr>
    <w:tblStylePr w:type="lastCol">
      <w:rPr>
        <w:rFonts w:ascii="Arial" w:hAnsi="Arial"/>
        <w:sz w:val="20"/>
      </w:rPr>
      <w:tblPr/>
      <w:tcPr>
        <w:tcBorders>
          <w:right w:val="single" w:sz="4" w:space="0" w:color="009D9C" w:themeColor="text2"/>
        </w:tcBorders>
      </w:tcPr>
    </w:tblStylePr>
    <w:tblStylePr w:type="band1Vert">
      <w:rPr>
        <w:rFonts w:ascii="Arial" w:hAnsi="Arial"/>
        <w:sz w:val="20"/>
      </w:rPr>
      <w:tblPr/>
      <w:tcPr>
        <w:tcBorders>
          <w:left w:val="nil"/>
          <w:right w:val="single" w:sz="4" w:space="0" w:color="009D9C" w:themeColor="text2"/>
          <w:insideH w:val="nil"/>
          <w:insideV w:val="nil"/>
        </w:tcBorders>
        <w:shd w:val="clear" w:color="auto" w:fill="auto"/>
      </w:tcPr>
    </w:tblStylePr>
    <w:tblStylePr w:type="band2Vert">
      <w:rPr>
        <w:rFonts w:ascii="Arial" w:hAnsi="Arial"/>
        <w:sz w:val="20"/>
      </w:rPr>
      <w:tblPr/>
      <w:tcPr>
        <w:tcBorders>
          <w:top w:val="nil"/>
          <w:left w:val="nil"/>
          <w:bottom w:val="nil"/>
          <w:right w:val="single" w:sz="4" w:space="0" w:color="009D9C" w:themeColor="text2"/>
          <w:insideH w:val="nil"/>
          <w:insideV w:val="single" w:sz="4" w:space="0" w:color="002554" w:themeColor="accent1"/>
          <w:tl2br w:val="nil"/>
          <w:tr2bl w:val="nil"/>
        </w:tcBorders>
        <w:shd w:val="clear" w:color="auto" w:fill="auto"/>
      </w:tcPr>
    </w:tblStylePr>
    <w:tblStylePr w:type="band1Horz">
      <w:rPr>
        <w:rFonts w:ascii="Arial" w:hAnsi="Arial"/>
        <w:sz w:val="20"/>
      </w:rPr>
    </w:tblStylePr>
    <w:tblStylePr w:type="band2Horz">
      <w:rPr>
        <w:rFonts w:ascii="Arial" w:hAnsi="Arial"/>
        <w:sz w:val="20"/>
      </w:rPr>
    </w:tblStylePr>
    <w:tblStylePr w:type="nwCell">
      <w:tblPr/>
      <w:tcPr>
        <w:shd w:val="clear" w:color="auto" w:fill="FFFFFF" w:themeFill="background1"/>
      </w:tcPr>
    </w:tblStylePr>
  </w:style>
  <w:style w:type="table" w:styleId="LightShading-Accent1">
    <w:name w:val="Light Shading Accent 1"/>
    <w:basedOn w:val="TableNormal"/>
    <w:uiPriority w:val="60"/>
    <w:rsid w:val="00B13EC3"/>
    <w:rPr>
      <w:color w:val="001B3E" w:themeColor="accent1" w:themeShade="BF"/>
    </w:rPr>
    <w:tblPr>
      <w:tblStyleRowBandSize w:val="1"/>
      <w:tblStyleColBandSize w:val="1"/>
      <w:tblBorders>
        <w:top w:val="single" w:sz="8" w:space="0" w:color="002554" w:themeColor="accent1"/>
        <w:bottom w:val="single" w:sz="8" w:space="0" w:color="002554" w:themeColor="accent1"/>
      </w:tblBorders>
    </w:tblPr>
    <w:tblStylePr w:type="firstRow">
      <w:pPr>
        <w:spacing w:before="0" w:after="0" w:line="240" w:lineRule="auto"/>
      </w:pPr>
      <w:rPr>
        <w:b/>
        <w:bCs/>
      </w:rPr>
      <w:tblPr/>
      <w:tcPr>
        <w:tcBorders>
          <w:top w:val="single" w:sz="8" w:space="0" w:color="002554" w:themeColor="accent1"/>
          <w:left w:val="nil"/>
          <w:bottom w:val="single" w:sz="8" w:space="0" w:color="002554" w:themeColor="accent1"/>
          <w:right w:val="nil"/>
          <w:insideH w:val="nil"/>
          <w:insideV w:val="nil"/>
        </w:tcBorders>
      </w:tcPr>
    </w:tblStylePr>
    <w:tblStylePr w:type="lastRow">
      <w:pPr>
        <w:spacing w:before="0" w:after="0" w:line="240" w:lineRule="auto"/>
      </w:pPr>
      <w:rPr>
        <w:b/>
        <w:bCs/>
      </w:rPr>
      <w:tblPr/>
      <w:tcPr>
        <w:tcBorders>
          <w:top w:val="single" w:sz="8" w:space="0" w:color="002554" w:themeColor="accent1"/>
          <w:left w:val="nil"/>
          <w:bottom w:val="single" w:sz="8" w:space="0" w:color="0025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5C3FF" w:themeFill="accent1" w:themeFillTint="3F"/>
      </w:tcPr>
    </w:tblStylePr>
    <w:tblStylePr w:type="band1Horz">
      <w:tblPr/>
      <w:tcPr>
        <w:tcBorders>
          <w:left w:val="nil"/>
          <w:right w:val="nil"/>
          <w:insideH w:val="nil"/>
          <w:insideV w:val="nil"/>
        </w:tcBorders>
        <w:shd w:val="clear" w:color="auto" w:fill="95C3FF" w:themeFill="accent1" w:themeFillTint="3F"/>
      </w:tcPr>
    </w:tblStylePr>
  </w:style>
  <w:style w:type="table" w:styleId="LightShading-Accent2">
    <w:name w:val="Light Shading Accent 2"/>
    <w:basedOn w:val="TableNormal"/>
    <w:uiPriority w:val="60"/>
    <w:rsid w:val="00B13EC3"/>
    <w:rPr>
      <w:color w:val="D99C10" w:themeColor="accent2" w:themeShade="BF"/>
    </w:rPr>
    <w:tblPr>
      <w:tblStyleRowBandSize w:val="1"/>
      <w:tblStyleColBandSize w:val="1"/>
      <w:tblBorders>
        <w:top w:val="single" w:sz="8" w:space="0" w:color="F1BE48" w:themeColor="accent2"/>
        <w:bottom w:val="single" w:sz="8" w:space="0" w:color="F1BE48" w:themeColor="accent2"/>
      </w:tblBorders>
    </w:tblPr>
    <w:tblStylePr w:type="firstRow">
      <w:pPr>
        <w:spacing w:before="0" w:after="0" w:line="240" w:lineRule="auto"/>
      </w:pPr>
      <w:rPr>
        <w:b/>
        <w:bCs/>
      </w:rPr>
      <w:tblPr/>
      <w:tcPr>
        <w:tcBorders>
          <w:top w:val="single" w:sz="8" w:space="0" w:color="F1BE48" w:themeColor="accent2"/>
          <w:left w:val="nil"/>
          <w:bottom w:val="single" w:sz="8" w:space="0" w:color="F1BE48" w:themeColor="accent2"/>
          <w:right w:val="nil"/>
          <w:insideH w:val="nil"/>
          <w:insideV w:val="nil"/>
        </w:tcBorders>
      </w:tcPr>
    </w:tblStylePr>
    <w:tblStylePr w:type="lastRow">
      <w:pPr>
        <w:spacing w:before="0" w:after="0" w:line="240" w:lineRule="auto"/>
      </w:pPr>
      <w:rPr>
        <w:b/>
        <w:bCs/>
      </w:rPr>
      <w:tblPr/>
      <w:tcPr>
        <w:tcBorders>
          <w:top w:val="single" w:sz="8" w:space="0" w:color="F1BE48" w:themeColor="accent2"/>
          <w:left w:val="nil"/>
          <w:bottom w:val="single" w:sz="8" w:space="0" w:color="F1BE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ED1" w:themeFill="accent2" w:themeFillTint="3F"/>
      </w:tcPr>
    </w:tblStylePr>
    <w:tblStylePr w:type="band1Horz">
      <w:tblPr/>
      <w:tcPr>
        <w:tcBorders>
          <w:left w:val="nil"/>
          <w:right w:val="nil"/>
          <w:insideH w:val="nil"/>
          <w:insideV w:val="nil"/>
        </w:tcBorders>
        <w:shd w:val="clear" w:color="auto" w:fill="FBEED1" w:themeFill="accent2" w:themeFillTint="3F"/>
      </w:tcPr>
    </w:tblStylePr>
  </w:style>
  <w:style w:type="table" w:styleId="LightList-Accent3">
    <w:name w:val="Light List Accent 3"/>
    <w:basedOn w:val="TableNormal"/>
    <w:uiPriority w:val="61"/>
    <w:rsid w:val="007F585B"/>
    <w:tblPr>
      <w:tblStyleRowBandSize w:val="1"/>
      <w:tblStyleColBandSize w:val="1"/>
      <w:tblBorders>
        <w:top w:val="single" w:sz="8" w:space="0" w:color="E87722" w:themeColor="accent3"/>
        <w:left w:val="single" w:sz="8" w:space="0" w:color="E87722" w:themeColor="accent3"/>
        <w:bottom w:val="single" w:sz="8" w:space="0" w:color="E87722" w:themeColor="accent3"/>
        <w:right w:val="single" w:sz="8" w:space="0" w:color="E87722" w:themeColor="accent3"/>
      </w:tblBorders>
    </w:tblPr>
    <w:tblStylePr w:type="firstRow">
      <w:pPr>
        <w:spacing w:before="0" w:after="0" w:line="240" w:lineRule="auto"/>
      </w:pPr>
      <w:rPr>
        <w:b/>
        <w:bCs/>
        <w:color w:val="FFFFFF" w:themeColor="background1"/>
      </w:rPr>
      <w:tblPr/>
      <w:tcPr>
        <w:shd w:val="clear" w:color="auto" w:fill="E87722" w:themeFill="accent3"/>
      </w:tcPr>
    </w:tblStylePr>
    <w:tblStylePr w:type="lastRow">
      <w:pPr>
        <w:spacing w:before="0" w:after="0" w:line="240" w:lineRule="auto"/>
      </w:pPr>
      <w:rPr>
        <w:b/>
        <w:bCs/>
      </w:rPr>
      <w:tblPr/>
      <w:tcPr>
        <w:tcBorders>
          <w:top w:val="double" w:sz="6" w:space="0" w:color="E87722" w:themeColor="accent3"/>
          <w:left w:val="single" w:sz="8" w:space="0" w:color="E87722" w:themeColor="accent3"/>
          <w:bottom w:val="single" w:sz="8" w:space="0" w:color="E87722" w:themeColor="accent3"/>
          <w:right w:val="single" w:sz="8" w:space="0" w:color="E87722" w:themeColor="accent3"/>
        </w:tcBorders>
      </w:tcPr>
    </w:tblStylePr>
    <w:tblStylePr w:type="firstCol">
      <w:rPr>
        <w:b/>
        <w:bCs/>
      </w:rPr>
    </w:tblStylePr>
    <w:tblStylePr w:type="lastCol">
      <w:rPr>
        <w:b/>
        <w:bCs/>
      </w:rPr>
    </w:tblStylePr>
    <w:tblStylePr w:type="band1Vert">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tblStylePr w:type="band1Horz">
      <w:tblPr/>
      <w:tcPr>
        <w:tcBorders>
          <w:top w:val="single" w:sz="8" w:space="0" w:color="E87722" w:themeColor="accent3"/>
          <w:left w:val="single" w:sz="8" w:space="0" w:color="E87722" w:themeColor="accent3"/>
          <w:bottom w:val="single" w:sz="8" w:space="0" w:color="E87722" w:themeColor="accent3"/>
          <w:right w:val="single" w:sz="8" w:space="0" w:color="E87722" w:themeColor="accent3"/>
        </w:tcBorders>
      </w:tcPr>
    </w:tblStylePr>
  </w:style>
  <w:style w:type="table" w:styleId="LightList-Accent2">
    <w:name w:val="Light List Accent 2"/>
    <w:basedOn w:val="TableNormal"/>
    <w:uiPriority w:val="61"/>
    <w:rsid w:val="007F585B"/>
    <w:tblPr>
      <w:tblStyleRowBandSize w:val="1"/>
      <w:tblStyleColBandSize w:val="1"/>
      <w:tblBorders>
        <w:top w:val="single" w:sz="8" w:space="0" w:color="F1BE48" w:themeColor="accent2"/>
        <w:left w:val="single" w:sz="8" w:space="0" w:color="F1BE48" w:themeColor="accent2"/>
        <w:bottom w:val="single" w:sz="8" w:space="0" w:color="F1BE48" w:themeColor="accent2"/>
        <w:right w:val="single" w:sz="8" w:space="0" w:color="F1BE48" w:themeColor="accent2"/>
      </w:tblBorders>
    </w:tblPr>
    <w:tblStylePr w:type="firstRow">
      <w:pPr>
        <w:spacing w:before="0" w:after="0" w:line="240" w:lineRule="auto"/>
      </w:pPr>
      <w:rPr>
        <w:b/>
        <w:bCs/>
        <w:color w:val="FFFFFF" w:themeColor="background1"/>
      </w:rPr>
      <w:tblPr/>
      <w:tcPr>
        <w:shd w:val="clear" w:color="auto" w:fill="F1BE48" w:themeFill="accent2"/>
      </w:tcPr>
    </w:tblStylePr>
    <w:tblStylePr w:type="lastRow">
      <w:pPr>
        <w:spacing w:before="0" w:after="0" w:line="240" w:lineRule="auto"/>
      </w:pPr>
      <w:rPr>
        <w:b/>
        <w:bCs/>
      </w:rPr>
      <w:tblPr/>
      <w:tcPr>
        <w:tcBorders>
          <w:top w:val="double" w:sz="6" w:space="0" w:color="F1BE48" w:themeColor="accent2"/>
          <w:left w:val="single" w:sz="8" w:space="0" w:color="F1BE48" w:themeColor="accent2"/>
          <w:bottom w:val="single" w:sz="8" w:space="0" w:color="F1BE48" w:themeColor="accent2"/>
          <w:right w:val="single" w:sz="8" w:space="0" w:color="F1BE48" w:themeColor="accent2"/>
        </w:tcBorders>
      </w:tcPr>
    </w:tblStylePr>
    <w:tblStylePr w:type="firstCol">
      <w:rPr>
        <w:b/>
        <w:bCs/>
      </w:rPr>
    </w:tblStylePr>
    <w:tblStylePr w:type="lastCol">
      <w:rPr>
        <w:b/>
        <w:bCs/>
      </w:rPr>
    </w:tblStylePr>
    <w:tblStylePr w:type="band1Vert">
      <w:tblPr/>
      <w:tcPr>
        <w:tcBorders>
          <w:top w:val="single" w:sz="8" w:space="0" w:color="F1BE48" w:themeColor="accent2"/>
          <w:left w:val="single" w:sz="8" w:space="0" w:color="F1BE48" w:themeColor="accent2"/>
          <w:bottom w:val="single" w:sz="8" w:space="0" w:color="F1BE48" w:themeColor="accent2"/>
          <w:right w:val="single" w:sz="8" w:space="0" w:color="F1BE48" w:themeColor="accent2"/>
        </w:tcBorders>
      </w:tcPr>
    </w:tblStylePr>
    <w:tblStylePr w:type="band1Horz">
      <w:tblPr/>
      <w:tcPr>
        <w:tcBorders>
          <w:top w:val="single" w:sz="8" w:space="0" w:color="F1BE48" w:themeColor="accent2"/>
          <w:left w:val="single" w:sz="8" w:space="0" w:color="F1BE48" w:themeColor="accent2"/>
          <w:bottom w:val="single" w:sz="8" w:space="0" w:color="F1BE48" w:themeColor="accent2"/>
          <w:right w:val="single" w:sz="8" w:space="0" w:color="F1BE48" w:themeColor="accent2"/>
        </w:tcBorders>
      </w:tcPr>
    </w:tblStylePr>
  </w:style>
  <w:style w:type="table" w:styleId="LightList">
    <w:name w:val="Light List"/>
    <w:basedOn w:val="TableNormal"/>
    <w:uiPriority w:val="61"/>
    <w:rsid w:val="007F58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7F585B"/>
    <w:rPr>
      <w:color w:val="3E965F" w:themeColor="accent6" w:themeShade="BF"/>
    </w:rPr>
    <w:tblPr>
      <w:tblStyleRowBandSize w:val="1"/>
      <w:tblStyleColBandSize w:val="1"/>
      <w:tblBorders>
        <w:top w:val="single" w:sz="8" w:space="0" w:color="5FBD83" w:themeColor="accent6"/>
        <w:bottom w:val="single" w:sz="8" w:space="0" w:color="5FBD83" w:themeColor="accent6"/>
      </w:tblBorders>
    </w:tblPr>
    <w:tblStylePr w:type="firstRow">
      <w:pPr>
        <w:spacing w:before="0" w:after="0" w:line="240" w:lineRule="auto"/>
      </w:pPr>
      <w:rPr>
        <w:b/>
        <w:bCs/>
      </w:rPr>
      <w:tblPr/>
      <w:tcPr>
        <w:tcBorders>
          <w:top w:val="single" w:sz="8" w:space="0" w:color="5FBD83" w:themeColor="accent6"/>
          <w:left w:val="nil"/>
          <w:bottom w:val="single" w:sz="8" w:space="0" w:color="5FBD83" w:themeColor="accent6"/>
          <w:right w:val="nil"/>
          <w:insideH w:val="nil"/>
          <w:insideV w:val="nil"/>
        </w:tcBorders>
      </w:tcPr>
    </w:tblStylePr>
    <w:tblStylePr w:type="lastRow">
      <w:pPr>
        <w:spacing w:before="0" w:after="0" w:line="240" w:lineRule="auto"/>
      </w:pPr>
      <w:rPr>
        <w:b/>
        <w:bCs/>
      </w:rPr>
      <w:tblPr/>
      <w:tcPr>
        <w:tcBorders>
          <w:top w:val="single" w:sz="8" w:space="0" w:color="5FBD83" w:themeColor="accent6"/>
          <w:left w:val="nil"/>
          <w:bottom w:val="single" w:sz="8" w:space="0" w:color="5FBD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EE0" w:themeFill="accent6" w:themeFillTint="3F"/>
      </w:tcPr>
    </w:tblStylePr>
    <w:tblStylePr w:type="band1Horz">
      <w:tblPr/>
      <w:tcPr>
        <w:tcBorders>
          <w:left w:val="nil"/>
          <w:right w:val="nil"/>
          <w:insideH w:val="nil"/>
          <w:insideV w:val="nil"/>
        </w:tcBorders>
        <w:shd w:val="clear" w:color="auto" w:fill="D7EEE0" w:themeFill="accent6" w:themeFillTint="3F"/>
      </w:tcPr>
    </w:tblStylePr>
  </w:style>
  <w:style w:type="table" w:customStyle="1" w:styleId="IpsosTable01">
    <w:name w:val="Ipsos Table 01"/>
    <w:basedOn w:val="TableNormal"/>
    <w:uiPriority w:val="99"/>
    <w:rsid w:val="00A00A64"/>
    <w:pPr>
      <w:contextualSpacing/>
      <w:jc w:val="center"/>
    </w:pPr>
    <w:rPr>
      <w:sz w:val="22"/>
    </w:r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insideH w:val="single" w:sz="4" w:space="0" w:color="002554" w:themeColor="accent1"/>
        <w:insideV w:val="single" w:sz="4" w:space="0" w:color="002554" w:themeColor="accent1"/>
      </w:tblBorders>
      <w:tblCellMar>
        <w:top w:w="57" w:type="dxa"/>
        <w:bottom w:w="57" w:type="dxa"/>
      </w:tblCellMar>
    </w:tblPr>
    <w:tcPr>
      <w:shd w:val="clear" w:color="auto" w:fill="auto"/>
      <w:vAlign w:val="center"/>
    </w:tcPr>
    <w:tblStylePr w:type="firstRow">
      <w:rPr>
        <w:rFonts w:ascii="Arial" w:hAnsi="Arial"/>
        <w:b/>
        <w:i w:val="0"/>
        <w:color w:val="000000" w:themeColor="text1"/>
        <w:sz w:val="20"/>
      </w:rPr>
    </w:tblStylePr>
    <w:tblStylePr w:type="lastRow">
      <w:rPr>
        <w:rFonts w:ascii="Arial" w:hAnsi="Arial"/>
        <w:b/>
        <w:sz w:val="20"/>
      </w:rPr>
    </w:tblStylePr>
    <w:tblStylePr w:type="firstCol">
      <w:pPr>
        <w:jc w:val="right"/>
      </w:pPr>
      <w:rPr>
        <w:rFonts w:ascii="Arial" w:hAnsi="Arial"/>
        <w:b w:val="0"/>
        <w:color w:val="000000" w:themeColor="text1"/>
        <w:sz w:val="20"/>
      </w:rPr>
    </w:tblStylePr>
    <w:tblStylePr w:type="lastCol">
      <w:rPr>
        <w:rFonts w:ascii="Arial" w:hAnsi="Arial"/>
        <w:sz w:val="20"/>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rPr>
        <w:rFonts w:ascii="Arial" w:hAnsi="Arial"/>
      </w:rPr>
    </w:tblStylePr>
  </w:style>
  <w:style w:type="table" w:styleId="LightShading-Accent3">
    <w:name w:val="Light Shading Accent 3"/>
    <w:basedOn w:val="TableNormal"/>
    <w:uiPriority w:val="60"/>
    <w:rsid w:val="007F585B"/>
    <w:rPr>
      <w:color w:val="B45712" w:themeColor="accent3" w:themeShade="BF"/>
    </w:rPr>
    <w:tblPr>
      <w:tblStyleRowBandSize w:val="1"/>
      <w:tblStyleColBandSize w:val="1"/>
      <w:tblBorders>
        <w:top w:val="single" w:sz="8" w:space="0" w:color="E87722" w:themeColor="accent3"/>
        <w:bottom w:val="single" w:sz="8" w:space="0" w:color="E87722" w:themeColor="accent3"/>
      </w:tblBorders>
    </w:tblPr>
    <w:tblStylePr w:type="fir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lastRow">
      <w:pPr>
        <w:spacing w:before="0" w:after="0" w:line="240" w:lineRule="auto"/>
      </w:pPr>
      <w:rPr>
        <w:b/>
        <w:bCs/>
      </w:rPr>
      <w:tblPr/>
      <w:tcPr>
        <w:tcBorders>
          <w:top w:val="single" w:sz="8" w:space="0" w:color="E87722" w:themeColor="accent3"/>
          <w:left w:val="nil"/>
          <w:bottom w:val="single" w:sz="8" w:space="0" w:color="E877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DC8" w:themeFill="accent3" w:themeFillTint="3F"/>
      </w:tcPr>
    </w:tblStylePr>
    <w:tblStylePr w:type="band1Horz">
      <w:tblPr/>
      <w:tcPr>
        <w:tcBorders>
          <w:left w:val="nil"/>
          <w:right w:val="nil"/>
          <w:insideH w:val="nil"/>
          <w:insideV w:val="nil"/>
        </w:tcBorders>
        <w:shd w:val="clear" w:color="auto" w:fill="F9DDC8" w:themeFill="accent3" w:themeFillTint="3F"/>
      </w:tcPr>
    </w:tblStylePr>
  </w:style>
  <w:style w:type="table" w:customStyle="1" w:styleId="IpsosTable03">
    <w:name w:val="Ipsos Table 03"/>
    <w:basedOn w:val="IpsosTable02"/>
    <w:uiPriority w:val="99"/>
    <w:rsid w:val="00CC2001"/>
    <w:tblPr/>
    <w:tblStylePr w:type="firstRow">
      <w:rPr>
        <w:rFonts w:ascii="Arial" w:hAnsi="Arial"/>
        <w:b/>
        <w:i w:val="0"/>
        <w:color w:val="FFFFFF" w:themeColor="background1"/>
        <w:sz w:val="20"/>
      </w:rPr>
      <w:tblPr/>
      <w:trPr>
        <w:tblHeader/>
      </w:trPr>
      <w:tcPr>
        <w:tcBorders>
          <w:right w:val="single" w:sz="4" w:space="0" w:color="002554" w:themeColor="accent1"/>
          <w:insideV w:val="single" w:sz="4" w:space="0" w:color="FFFFFF" w:themeColor="background1"/>
        </w:tcBorders>
        <w:shd w:val="clear" w:color="auto" w:fill="002554" w:themeFill="accent1"/>
      </w:tcPr>
    </w:tblStylePr>
    <w:tblStylePr w:type="lastRow">
      <w:rPr>
        <w:rFonts w:ascii="Arial" w:hAnsi="Arial"/>
        <w:b/>
        <w:sz w:val="20"/>
      </w:rPr>
    </w:tblStylePr>
    <w:tblStylePr w:type="firstCol">
      <w:pPr>
        <w:jc w:val="right"/>
      </w:pPr>
      <w:rPr>
        <w:rFonts w:ascii="Arial" w:hAnsi="Arial"/>
        <w:b/>
        <w:color w:val="FFFFFF" w:themeColor="background1"/>
        <w:sz w:val="20"/>
      </w:rPr>
      <w:tblPr/>
      <w:tcPr>
        <w:tcBorders>
          <w:top w:val="nil"/>
          <w:left w:val="nil"/>
          <w:bottom w:val="nil"/>
          <w:right w:val="single" w:sz="4" w:space="0" w:color="002554" w:themeColor="accent1"/>
          <w:insideH w:val="nil"/>
          <w:insideV w:val="nil"/>
          <w:tl2br w:val="nil"/>
          <w:tr2bl w:val="nil"/>
        </w:tcBorders>
        <w:shd w:val="clear" w:color="auto" w:fill="002554" w:themeFill="accent1"/>
      </w:tcPr>
    </w:tblStylePr>
    <w:tblStylePr w:type="lastCol">
      <w:rPr>
        <w:rFonts w:ascii="Arial" w:hAnsi="Arial"/>
        <w:color w:val="000000" w:themeColor="text1"/>
        <w:sz w:val="20"/>
      </w:rPr>
      <w:tblPr/>
      <w:tcPr>
        <w:tcBorders>
          <w:right w:val="single" w:sz="4" w:space="0" w:color="002554" w:themeColor="accent1"/>
        </w:tcBorders>
      </w:tcPr>
    </w:tblStylePr>
    <w:tblStylePr w:type="band1Vert">
      <w:rPr>
        <w:rFonts w:ascii="Arial" w:hAnsi="Arial"/>
        <w:sz w:val="20"/>
      </w:rPr>
      <w:tblPr/>
      <w:tcPr>
        <w:tcBorders>
          <w:left w:val="single" w:sz="4" w:space="0" w:color="002554" w:themeColor="accent1"/>
          <w:right w:val="single" w:sz="4" w:space="0" w:color="002554" w:themeColor="accent1"/>
          <w:insideH w:val="nil"/>
          <w:insideV w:val="nil"/>
        </w:tcBorders>
        <w:shd w:val="clear" w:color="auto" w:fill="auto"/>
      </w:tcPr>
    </w:tblStylePr>
    <w:tblStylePr w:type="band2Vert">
      <w:rPr>
        <w:rFonts w:ascii="Arial" w:hAnsi="Arial"/>
        <w:sz w:val="20"/>
      </w:rPr>
      <w:tblPr/>
      <w:tcPr>
        <w:tcBorders>
          <w:top w:val="nil"/>
          <w:left w:val="single" w:sz="4" w:space="0" w:color="002554" w:themeColor="accent1"/>
          <w:bottom w:val="nil"/>
          <w:right w:val="nil"/>
          <w:insideH w:val="nil"/>
          <w:insideV w:val="single" w:sz="4" w:space="0" w:color="E87722" w:themeColor="accent3"/>
          <w:tl2br w:val="nil"/>
          <w:tr2bl w:val="nil"/>
        </w:tcBorders>
        <w:shd w:val="clear" w:color="auto" w:fill="auto"/>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tblStylePr w:type="neCell">
      <w:tblPr/>
      <w:tcPr>
        <w:tcBorders>
          <w:right w:val="single" w:sz="4" w:space="0" w:color="002554" w:themeColor="accent1"/>
        </w:tcBorders>
      </w:tcPr>
    </w:tblStylePr>
    <w:tblStylePr w:type="nwCell">
      <w:tblPr/>
      <w:tcPr>
        <w:shd w:val="clear" w:color="auto" w:fill="FFFFFF" w:themeFill="background1"/>
      </w:tcPr>
    </w:tblStylePr>
  </w:style>
  <w:style w:type="table" w:styleId="LightShading-Accent4">
    <w:name w:val="Light Shading Accent 4"/>
    <w:basedOn w:val="TableNormal"/>
    <w:uiPriority w:val="60"/>
    <w:rsid w:val="003E43A1"/>
    <w:rPr>
      <w:color w:val="622573" w:themeColor="accent4" w:themeShade="BF"/>
    </w:rPr>
    <w:tblPr>
      <w:tblStyleRowBandSize w:val="1"/>
      <w:tblStyleColBandSize w:val="1"/>
      <w:tblBorders>
        <w:top w:val="single" w:sz="8" w:space="0" w:color="84329B" w:themeColor="accent4"/>
        <w:bottom w:val="single" w:sz="8" w:space="0" w:color="84329B" w:themeColor="accent4"/>
      </w:tblBorders>
    </w:tblPr>
    <w:tblStylePr w:type="firstRow">
      <w:pPr>
        <w:spacing w:before="0" w:after="0" w:line="240" w:lineRule="auto"/>
      </w:pPr>
      <w:rPr>
        <w:b/>
        <w:bCs/>
      </w:rPr>
      <w:tblPr/>
      <w:tcPr>
        <w:tcBorders>
          <w:top w:val="single" w:sz="8" w:space="0" w:color="84329B" w:themeColor="accent4"/>
          <w:left w:val="nil"/>
          <w:bottom w:val="single" w:sz="8" w:space="0" w:color="84329B" w:themeColor="accent4"/>
          <w:right w:val="nil"/>
          <w:insideH w:val="nil"/>
          <w:insideV w:val="nil"/>
        </w:tcBorders>
      </w:tcPr>
    </w:tblStylePr>
    <w:tblStylePr w:type="lastRow">
      <w:pPr>
        <w:spacing w:before="0" w:after="0" w:line="240" w:lineRule="auto"/>
      </w:pPr>
      <w:rPr>
        <w:b/>
        <w:bCs/>
      </w:rPr>
      <w:tblPr/>
      <w:tcPr>
        <w:tcBorders>
          <w:top w:val="single" w:sz="8" w:space="0" w:color="84329B" w:themeColor="accent4"/>
          <w:left w:val="nil"/>
          <w:bottom w:val="single" w:sz="8" w:space="0" w:color="8432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C5EC" w:themeFill="accent4" w:themeFillTint="3F"/>
      </w:tcPr>
    </w:tblStylePr>
    <w:tblStylePr w:type="band1Horz">
      <w:tblPr/>
      <w:tcPr>
        <w:tcBorders>
          <w:left w:val="nil"/>
          <w:right w:val="nil"/>
          <w:insideH w:val="nil"/>
          <w:insideV w:val="nil"/>
        </w:tcBorders>
        <w:shd w:val="clear" w:color="auto" w:fill="E4C5EC" w:themeFill="accent4" w:themeFillTint="3F"/>
      </w:tcPr>
    </w:tblStylePr>
  </w:style>
  <w:style w:type="paragraph" w:customStyle="1" w:styleId="10BBoxedBodyText">
    <w:name w:val="10B Boxed Body Text"/>
    <w:basedOn w:val="Normal"/>
    <w:link w:val="10BBoxedBodyTextChar"/>
    <w:qFormat/>
    <w:rsid w:val="002D700A"/>
    <w:pPr>
      <w:spacing w:after="120"/>
    </w:pPr>
    <w:rPr>
      <w:color w:val="FFFFFF" w:themeColor="background1"/>
      <w:sz w:val="22"/>
    </w:rPr>
  </w:style>
  <w:style w:type="paragraph" w:customStyle="1" w:styleId="10CBoxedBullets1stlevel">
    <w:name w:val="10C Boxed Bullets (1st level)"/>
    <w:basedOn w:val="ListParagraph"/>
    <w:link w:val="10CBoxedBullets1stlevelChar"/>
    <w:qFormat/>
    <w:rsid w:val="002D700A"/>
    <w:pPr>
      <w:numPr>
        <w:ilvl w:val="1"/>
        <w:numId w:val="2"/>
      </w:numPr>
      <w:spacing w:after="120"/>
      <w:contextualSpacing w:val="0"/>
    </w:pPr>
    <w:rPr>
      <w:color w:val="FFFFFF" w:themeColor="background1"/>
      <w:sz w:val="22"/>
    </w:rPr>
  </w:style>
  <w:style w:type="character" w:customStyle="1" w:styleId="10BBoxedBodyTextChar">
    <w:name w:val="10B Boxed Body Text Char"/>
    <w:basedOn w:val="DefaultParagraphFont"/>
    <w:link w:val="10BBoxedBodyText"/>
    <w:rsid w:val="002D700A"/>
    <w:rPr>
      <w:color w:val="FFFFFF" w:themeColor="background1"/>
      <w:sz w:val="22"/>
    </w:rPr>
  </w:style>
  <w:style w:type="paragraph" w:customStyle="1" w:styleId="10DBoxedBullets2ndlevel">
    <w:name w:val="10D Boxed Bullets (2nd level)"/>
    <w:basedOn w:val="Normal"/>
    <w:link w:val="10DBoxedBullets2ndlevelChar"/>
    <w:qFormat/>
    <w:rsid w:val="00C3742A"/>
    <w:pPr>
      <w:numPr>
        <w:ilvl w:val="2"/>
        <w:numId w:val="2"/>
      </w:numPr>
      <w:spacing w:after="120"/>
      <w:ind w:left="568" w:hanging="284"/>
    </w:pPr>
    <w:rPr>
      <w:color w:val="FFFFFF" w:themeColor="background1"/>
      <w:sz w:val="22"/>
    </w:rPr>
  </w:style>
  <w:style w:type="character" w:customStyle="1" w:styleId="10CBoxedBullets1stlevelChar">
    <w:name w:val="10C Boxed Bullets (1st level) Char"/>
    <w:basedOn w:val="ListParagraphChar"/>
    <w:link w:val="10CBoxedBullets1stlevel"/>
    <w:rsid w:val="002D700A"/>
    <w:rPr>
      <w:rFonts w:ascii="Segoe UI Light" w:hAnsi="Segoe UI Light"/>
      <w:color w:val="FFFFFF" w:themeColor="background1"/>
      <w:sz w:val="22"/>
    </w:rPr>
  </w:style>
  <w:style w:type="paragraph" w:customStyle="1" w:styleId="10EBoxedNumbers1stlevel">
    <w:name w:val="10E Boxed Numbers (1st level)"/>
    <w:basedOn w:val="ListParagraph"/>
    <w:link w:val="10EBoxedNumbers1stlevelChar"/>
    <w:qFormat/>
    <w:rsid w:val="002D700A"/>
    <w:pPr>
      <w:numPr>
        <w:numId w:val="3"/>
      </w:numPr>
      <w:spacing w:after="120"/>
      <w:ind w:left="284" w:hanging="284"/>
      <w:contextualSpacing w:val="0"/>
    </w:pPr>
    <w:rPr>
      <w:color w:val="FFFFFF" w:themeColor="background1"/>
      <w:sz w:val="22"/>
    </w:rPr>
  </w:style>
  <w:style w:type="character" w:customStyle="1" w:styleId="10DBoxedBullets2ndlevelChar">
    <w:name w:val="10D Boxed Bullets (2nd level) Char"/>
    <w:basedOn w:val="DefaultParagraphFont"/>
    <w:link w:val="10DBoxedBullets2ndlevel"/>
    <w:rsid w:val="00C3742A"/>
    <w:rPr>
      <w:color w:val="FFFFFF" w:themeColor="background1"/>
      <w:sz w:val="22"/>
    </w:rPr>
  </w:style>
  <w:style w:type="paragraph" w:customStyle="1" w:styleId="10FBoxedNumbers2ndlevel">
    <w:name w:val="10F Boxed Numbers (2nd level)"/>
    <w:basedOn w:val="Normal"/>
    <w:link w:val="10FBoxedNumbers2ndlevelChar"/>
    <w:qFormat/>
    <w:rsid w:val="00C3742A"/>
    <w:pPr>
      <w:numPr>
        <w:numId w:val="4"/>
      </w:numPr>
      <w:spacing w:after="120"/>
      <w:ind w:left="568" w:hanging="284"/>
    </w:pPr>
    <w:rPr>
      <w:color w:val="FFFFFF" w:themeColor="background1"/>
      <w:sz w:val="22"/>
    </w:rPr>
  </w:style>
  <w:style w:type="character" w:customStyle="1" w:styleId="10EBoxedNumbers1stlevelChar">
    <w:name w:val="10E Boxed Numbers (1st level) Char"/>
    <w:basedOn w:val="ListParagraphChar"/>
    <w:link w:val="10EBoxedNumbers1stlevel"/>
    <w:rsid w:val="002D700A"/>
    <w:rPr>
      <w:rFonts w:ascii="Segoe UI Light" w:hAnsi="Segoe UI Light"/>
      <w:color w:val="FFFFFF" w:themeColor="background1"/>
      <w:sz w:val="22"/>
    </w:rPr>
  </w:style>
  <w:style w:type="character" w:customStyle="1" w:styleId="10FBoxedNumbers2ndlevelChar">
    <w:name w:val="10F Boxed Numbers (2nd level) Char"/>
    <w:basedOn w:val="DefaultParagraphFont"/>
    <w:link w:val="10FBoxedNumbers2ndlevel"/>
    <w:rsid w:val="00C3742A"/>
    <w:rPr>
      <w:color w:val="FFFFFF" w:themeColor="background1"/>
      <w:sz w:val="22"/>
    </w:rPr>
  </w:style>
  <w:style w:type="paragraph" w:customStyle="1" w:styleId="01BMainHeadingNumberedTOC">
    <w:name w:val="01B Main Heading Numbered (TOC)"/>
    <w:basedOn w:val="Heading2"/>
    <w:next w:val="04ABodyText"/>
    <w:link w:val="01BMainHeadingNumberedTOCChar"/>
    <w:qFormat/>
    <w:rsid w:val="004A2425"/>
    <w:pPr>
      <w:numPr>
        <w:numId w:val="6"/>
      </w:numPr>
      <w:ind w:left="567"/>
    </w:pPr>
  </w:style>
  <w:style w:type="character" w:customStyle="1" w:styleId="01BMainHeadingNumberedTOCChar">
    <w:name w:val="01B Main Heading Numbered (TOC) Char"/>
    <w:basedOn w:val="Heading1Char"/>
    <w:link w:val="01BMainHeadingNumberedTOC"/>
    <w:rsid w:val="004A2425"/>
    <w:rPr>
      <w:rFonts w:ascii="Arial Black" w:hAnsi="Arial Black"/>
      <w:b/>
      <w:color w:val="2F469C" w:themeColor="background2"/>
      <w:sz w:val="48"/>
      <w:szCs w:val="48"/>
    </w:rPr>
  </w:style>
  <w:style w:type="paragraph" w:customStyle="1" w:styleId="07BImageCaptionNumbered">
    <w:name w:val="07B Image Caption Numbered"/>
    <w:basedOn w:val="07AImageCaption"/>
    <w:next w:val="04ABodyText"/>
    <w:link w:val="07BImageCaptionNumberedChar"/>
    <w:qFormat/>
    <w:rsid w:val="00ED19E6"/>
    <w:pPr>
      <w:numPr>
        <w:ilvl w:val="3"/>
        <w:numId w:val="6"/>
      </w:numPr>
      <w:ind w:left="0" w:firstLine="0"/>
    </w:pPr>
  </w:style>
  <w:style w:type="paragraph" w:customStyle="1" w:styleId="07DTableCaptionNumbered">
    <w:name w:val="07D Table Caption Numbered"/>
    <w:basedOn w:val="07AImageCaption"/>
    <w:next w:val="04ABodyText"/>
    <w:link w:val="07DTableCaptionNumberedChar"/>
    <w:qFormat/>
    <w:rsid w:val="00F9618E"/>
    <w:pPr>
      <w:numPr>
        <w:ilvl w:val="4"/>
        <w:numId w:val="6"/>
      </w:numPr>
      <w:ind w:left="0" w:firstLine="0"/>
    </w:pPr>
  </w:style>
  <w:style w:type="character" w:customStyle="1" w:styleId="07BImageCaptionNumberedChar">
    <w:name w:val="07B Image Caption Numbered Char"/>
    <w:basedOn w:val="07AImageCaptionChar"/>
    <w:link w:val="07BImageCaptionNumbered"/>
    <w:rsid w:val="00ED19E6"/>
    <w:rPr>
      <w:b/>
      <w:sz w:val="24"/>
      <w:szCs w:val="48"/>
    </w:rPr>
  </w:style>
  <w:style w:type="character" w:customStyle="1" w:styleId="07DTableCaptionNumberedChar">
    <w:name w:val="07D Table Caption Numbered Char"/>
    <w:basedOn w:val="07CTableCaptionChar"/>
    <w:link w:val="07DTableCaptionNumbered"/>
    <w:rsid w:val="00F9618E"/>
    <w:rPr>
      <w:b/>
      <w:sz w:val="24"/>
      <w:szCs w:val="48"/>
    </w:rPr>
  </w:style>
  <w:style w:type="paragraph" w:customStyle="1" w:styleId="09ABoxedHighlightedTextHeading">
    <w:name w:val="09A Boxed Highlighted Text Heading"/>
    <w:basedOn w:val="09BBoxedHighlightText"/>
    <w:next w:val="09BBoxedHighlightText"/>
    <w:link w:val="09ABoxedHighlightedTextHeadingChar"/>
    <w:qFormat/>
    <w:rsid w:val="00F1376C"/>
    <w:pPr>
      <w:keepNext/>
      <w:keepLines/>
      <w:outlineLvl w:val="2"/>
    </w:pPr>
    <w:rPr>
      <w:b/>
      <w:sz w:val="24"/>
      <w:szCs w:val="24"/>
      <w:bdr w:val="single" w:sz="12" w:space="0" w:color="002554" w:themeColor="accent1"/>
    </w:rPr>
  </w:style>
  <w:style w:type="paragraph" w:customStyle="1" w:styleId="10ABoxedTextHeading">
    <w:name w:val="10A Boxed Text Heading"/>
    <w:basedOn w:val="Normal"/>
    <w:next w:val="10BBoxedBodyText"/>
    <w:link w:val="10ABoxedTextHeadingChar"/>
    <w:qFormat/>
    <w:rsid w:val="00F1376C"/>
    <w:pPr>
      <w:keepNext/>
      <w:keepLines/>
      <w:spacing w:after="240"/>
      <w:outlineLvl w:val="2"/>
    </w:pPr>
    <w:rPr>
      <w:b/>
      <w:color w:val="FFFFFF" w:themeColor="background1"/>
      <w:sz w:val="24"/>
    </w:rPr>
  </w:style>
  <w:style w:type="character" w:customStyle="1" w:styleId="09ABoxedHighlightedTextHeadingChar">
    <w:name w:val="09A Boxed Highlighted Text Heading Char"/>
    <w:basedOn w:val="09BBoxedHighlightTextChar"/>
    <w:link w:val="09ABoxedHighlightedTextHeading"/>
    <w:rsid w:val="00F1376C"/>
    <w:rPr>
      <w:b/>
      <w:color w:val="FFFFFF" w:themeColor="background1"/>
      <w:sz w:val="24"/>
      <w:szCs w:val="24"/>
      <w:bdr w:val="single" w:sz="12" w:space="0" w:color="002554" w:themeColor="accent1"/>
      <w:shd w:val="clear" w:color="auto" w:fill="002554" w:themeFill="accent1"/>
    </w:rPr>
  </w:style>
  <w:style w:type="paragraph" w:customStyle="1" w:styleId="02BSubheadingNumbered1stlevelTOC">
    <w:name w:val="02B Subheading Numbered (1st level) (TOC)"/>
    <w:basedOn w:val="Heading3"/>
    <w:next w:val="04ABodyText"/>
    <w:link w:val="02BSubheadingNumbered1stlevelTOCChar"/>
    <w:qFormat/>
    <w:rsid w:val="00685EBA"/>
    <w:pPr>
      <w:numPr>
        <w:ilvl w:val="1"/>
        <w:numId w:val="6"/>
      </w:numPr>
    </w:pPr>
  </w:style>
  <w:style w:type="character" w:customStyle="1" w:styleId="10ABoxedTextHeadingChar">
    <w:name w:val="10A Boxed Text Heading Char"/>
    <w:basedOn w:val="DefaultParagraphFont"/>
    <w:link w:val="10ABoxedTextHeading"/>
    <w:rsid w:val="00F1376C"/>
    <w:rPr>
      <w:b/>
      <w:color w:val="FFFFFF" w:themeColor="background1"/>
      <w:sz w:val="24"/>
    </w:rPr>
  </w:style>
  <w:style w:type="paragraph" w:customStyle="1" w:styleId="03BSubheadingNumbered2ndlevelTOC">
    <w:name w:val="03B Subheading Numbered (2nd level) (TOC)"/>
    <w:basedOn w:val="Heading3"/>
    <w:next w:val="04ABodyText"/>
    <w:link w:val="03BSubheadingNumbered2ndlevelTOCChar"/>
    <w:qFormat/>
    <w:rsid w:val="00685EBA"/>
    <w:pPr>
      <w:numPr>
        <w:ilvl w:val="2"/>
        <w:numId w:val="6"/>
      </w:numPr>
      <w:outlineLvl w:val="3"/>
    </w:pPr>
    <w:rPr>
      <w:b w:val="0"/>
      <w:sz w:val="22"/>
    </w:rPr>
  </w:style>
  <w:style w:type="character" w:customStyle="1" w:styleId="02BSubheadingNumbered1stlevelTOCChar">
    <w:name w:val="02B Subheading Numbered (1st level) (TOC) Char"/>
    <w:basedOn w:val="DefaultParagraphFont"/>
    <w:link w:val="02BSubheadingNumbered1stlevelTOC"/>
    <w:rsid w:val="00685EBA"/>
    <w:rPr>
      <w:b/>
      <w:color w:val="2F469C" w:themeColor="background2"/>
      <w:sz w:val="24"/>
    </w:rPr>
  </w:style>
  <w:style w:type="character" w:customStyle="1" w:styleId="03BSubheadingNumbered2ndlevelTOCChar">
    <w:name w:val="03B Subheading Numbered (2nd level) (TOC) Char"/>
    <w:basedOn w:val="DefaultParagraphFont"/>
    <w:link w:val="03BSubheadingNumbered2ndlevelTOC"/>
    <w:rsid w:val="00685EBA"/>
    <w:rPr>
      <w:color w:val="2F469C" w:themeColor="background2"/>
      <w:sz w:val="22"/>
    </w:rPr>
  </w:style>
  <w:style w:type="character" w:customStyle="1" w:styleId="Heading6Char">
    <w:name w:val="Heading 6 Char"/>
    <w:aliases w:val="03C Subheading (2nd level) (NON-TOC) Char"/>
    <w:basedOn w:val="DefaultParagraphFont"/>
    <w:link w:val="Heading6"/>
    <w:rsid w:val="00685EBA"/>
    <w:rPr>
      <w:b/>
      <w:bCs/>
      <w:color w:val="2F469C" w:themeColor="background2"/>
      <w:sz w:val="22"/>
      <w:szCs w:val="48"/>
    </w:rPr>
  </w:style>
  <w:style w:type="paragraph" w:customStyle="1" w:styleId="Standardsandaccreditations">
    <w:name w:val="Standards and accreditations"/>
    <w:basedOn w:val="Normal"/>
    <w:rsid w:val="004E74EF"/>
    <w:pPr>
      <w:spacing w:before="60" w:after="60" w:line="288" w:lineRule="auto"/>
      <w:outlineLvl w:val="1"/>
    </w:pPr>
    <w:rPr>
      <w:rFonts w:cs="Times New Roman"/>
      <w:b/>
      <w:bCs/>
      <w:color w:val="2F469C" w:themeColor="background2"/>
      <w:sz w:val="24"/>
    </w:rPr>
  </w:style>
  <w:style w:type="paragraph" w:customStyle="1" w:styleId="Documenttitle">
    <w:name w:val="Document title"/>
    <w:basedOn w:val="Normal"/>
    <w:next w:val="Documentsubtitleanddate"/>
    <w:link w:val="DocumenttitleChar"/>
    <w:rsid w:val="00992B9F"/>
    <w:pPr>
      <w:spacing w:after="720" w:line="192" w:lineRule="auto"/>
      <w:ind w:left="1276" w:right="1276"/>
      <w:outlineLvl w:val="0"/>
    </w:pPr>
    <w:rPr>
      <w:rFonts w:ascii="Arial Black" w:hAnsi="Arial Black"/>
      <w:color w:val="FFFFFF" w:themeColor="background1"/>
      <w:sz w:val="96"/>
      <w:szCs w:val="108"/>
    </w:rPr>
  </w:style>
  <w:style w:type="paragraph" w:customStyle="1" w:styleId="Documentsubtitleanddate">
    <w:name w:val="Document subtitle and date"/>
    <w:basedOn w:val="Normal"/>
    <w:next w:val="Documentauthors"/>
    <w:link w:val="DocumentsubtitleanddateChar"/>
    <w:rsid w:val="00992B9F"/>
    <w:pPr>
      <w:spacing w:before="240" w:after="240" w:line="192" w:lineRule="auto"/>
      <w:ind w:left="1276" w:right="1276"/>
      <w:contextualSpacing/>
      <w:outlineLvl w:val="1"/>
    </w:pPr>
    <w:rPr>
      <w:rFonts w:ascii="Arial Black" w:hAnsi="Arial Black"/>
      <w:b/>
      <w:color w:val="FFFFFF" w:themeColor="background1"/>
      <w:sz w:val="40"/>
      <w:szCs w:val="108"/>
    </w:rPr>
  </w:style>
  <w:style w:type="character" w:customStyle="1" w:styleId="DocumenttitleChar">
    <w:name w:val="Document title Char"/>
    <w:basedOn w:val="DefaultParagraphFont"/>
    <w:link w:val="Documenttitle"/>
    <w:rsid w:val="00992B9F"/>
    <w:rPr>
      <w:rFonts w:ascii="Arial Black" w:hAnsi="Arial Black"/>
      <w:color w:val="FFFFFF" w:themeColor="background1"/>
      <w:sz w:val="96"/>
      <w:szCs w:val="108"/>
    </w:rPr>
  </w:style>
  <w:style w:type="paragraph" w:customStyle="1" w:styleId="Documentauthors">
    <w:name w:val="Document authors"/>
    <w:basedOn w:val="Normal"/>
    <w:link w:val="DocumentauthorsChar"/>
    <w:rsid w:val="00A00286"/>
    <w:pPr>
      <w:spacing w:before="240" w:after="240"/>
      <w:ind w:left="1276" w:right="1276"/>
      <w:contextualSpacing/>
    </w:pPr>
    <w:rPr>
      <w:b/>
      <w:color w:val="FFFFFF" w:themeColor="background1"/>
      <w:sz w:val="24"/>
      <w:szCs w:val="108"/>
    </w:rPr>
  </w:style>
  <w:style w:type="character" w:customStyle="1" w:styleId="DocumentsubtitleanddateChar">
    <w:name w:val="Document subtitle and date Char"/>
    <w:basedOn w:val="DocumenttitleChar"/>
    <w:link w:val="Documentsubtitleanddate"/>
    <w:rsid w:val="00992B9F"/>
    <w:rPr>
      <w:rFonts w:ascii="Arial Black" w:hAnsi="Arial Black"/>
      <w:b/>
      <w:color w:val="FFFFFF" w:themeColor="background1"/>
      <w:sz w:val="40"/>
      <w:szCs w:val="108"/>
    </w:rPr>
  </w:style>
  <w:style w:type="paragraph" w:customStyle="1" w:styleId="01CMainHeadingNON-TOC">
    <w:name w:val="01C Main Heading (NON-TOC)"/>
    <w:basedOn w:val="Normal"/>
    <w:next w:val="04ABodyText"/>
    <w:link w:val="01CMainHeadingNON-TOCChar"/>
    <w:rsid w:val="00D463AF"/>
    <w:pPr>
      <w:pageBreakBefore/>
      <w:spacing w:after="120"/>
      <w:outlineLvl w:val="0"/>
    </w:pPr>
    <w:rPr>
      <w:rFonts w:ascii="Arial Black" w:hAnsi="Arial Black" w:cs="Segoe UI"/>
      <w:b/>
      <w:color w:val="2F469C" w:themeColor="background2"/>
      <w:sz w:val="48"/>
      <w:szCs w:val="48"/>
    </w:rPr>
  </w:style>
  <w:style w:type="character" w:customStyle="1" w:styleId="DocumentauthorsChar">
    <w:name w:val="Document authors Char"/>
    <w:basedOn w:val="DefaultParagraphFont"/>
    <w:link w:val="Documentauthors"/>
    <w:rsid w:val="00A00286"/>
    <w:rPr>
      <w:rFonts w:ascii="Times New Roman" w:hAnsi="Times New Roman"/>
      <w:b/>
      <w:color w:val="FFFFFF" w:themeColor="background1"/>
      <w:sz w:val="24"/>
      <w:szCs w:val="108"/>
    </w:rPr>
  </w:style>
  <w:style w:type="character" w:customStyle="1" w:styleId="01CMainHeadingNON-TOCChar">
    <w:name w:val="01C Main Heading (NON-TOC) Char"/>
    <w:basedOn w:val="DefaultParagraphFont"/>
    <w:link w:val="01CMainHeadingNON-TOC"/>
    <w:rsid w:val="00D463AF"/>
    <w:rPr>
      <w:rFonts w:ascii="Arial Black" w:hAnsi="Arial Black" w:cs="Segoe UI"/>
      <w:b/>
      <w:color w:val="2F469C" w:themeColor="background2"/>
      <w:sz w:val="48"/>
      <w:szCs w:val="48"/>
    </w:rPr>
  </w:style>
  <w:style w:type="paragraph" w:customStyle="1" w:styleId="05CBulletswithoutspacing1stlevel">
    <w:name w:val="05C Bullets without spacing (1st level)"/>
    <w:basedOn w:val="05ABullets1stlevel"/>
    <w:link w:val="05CBulletswithoutspacing1stlevelChar"/>
    <w:qFormat/>
    <w:rsid w:val="00D320DF"/>
    <w:pPr>
      <w:numPr>
        <w:ilvl w:val="3"/>
      </w:numPr>
      <w:contextualSpacing/>
    </w:pPr>
  </w:style>
  <w:style w:type="paragraph" w:customStyle="1" w:styleId="06CNumberedListwithoutspacing1stlevel">
    <w:name w:val="06C Numbered List without spacing (1st level)"/>
    <w:basedOn w:val="06ANumberedList1stlevel"/>
    <w:link w:val="06CNumberedListwithoutspacing1stlevelChar"/>
    <w:qFormat/>
    <w:rsid w:val="00D320DF"/>
    <w:pPr>
      <w:numPr>
        <w:ilvl w:val="6"/>
      </w:numPr>
      <w:contextualSpacing/>
    </w:pPr>
  </w:style>
  <w:style w:type="character" w:customStyle="1" w:styleId="05CBulletswithoutspacing1stlevelChar">
    <w:name w:val="05C Bullets without spacing (1st level) Char"/>
    <w:basedOn w:val="05ABullets1stlevelChar"/>
    <w:link w:val="05CBulletswithoutspacing1stlevel"/>
    <w:rsid w:val="00D320DF"/>
    <w:rPr>
      <w:sz w:val="22"/>
    </w:rPr>
  </w:style>
  <w:style w:type="character" w:customStyle="1" w:styleId="06CNumberedListwithoutspacing1stlevelChar">
    <w:name w:val="06C Numbered List without spacing (1st level) Char"/>
    <w:basedOn w:val="06ANumberedList1stlevelChar"/>
    <w:link w:val="06CNumberedListwithoutspacing1stlevel"/>
    <w:rsid w:val="00D320DF"/>
    <w:rPr>
      <w:sz w:val="22"/>
    </w:rPr>
  </w:style>
  <w:style w:type="paragraph" w:customStyle="1" w:styleId="FooterBES">
    <w:name w:val="FooterBES"/>
    <w:basedOn w:val="Normal"/>
    <w:rsid w:val="00824552"/>
    <w:rPr>
      <w:color w:val="BFBFBF" w:themeColor="background1" w:themeShade="BF"/>
      <w:sz w:val="12"/>
      <w:szCs w:val="12"/>
      <w:shd w:val="clear" w:color="auto" w:fill="FFFFFF"/>
    </w:rPr>
  </w:style>
  <w:style w:type="paragraph" w:customStyle="1" w:styleId="07EChartquestionwordingoptional">
    <w:name w:val="07E Chart question wording (optional)"/>
    <w:basedOn w:val="04ABodyText"/>
    <w:next w:val="04ABodyText"/>
    <w:link w:val="07EChartquestionwordingoptionalChar"/>
    <w:qFormat/>
    <w:rsid w:val="00BC2DFF"/>
    <w:pPr>
      <w:spacing w:before="0" w:after="0" w:line="240" w:lineRule="auto"/>
      <w:ind w:right="2268"/>
    </w:pPr>
  </w:style>
  <w:style w:type="paragraph" w:customStyle="1" w:styleId="07FChartBaseSourceoptional">
    <w:name w:val="07F Chart Base &amp; Source (optional)"/>
    <w:basedOn w:val="04ABodyText"/>
    <w:next w:val="04ABodyText"/>
    <w:link w:val="07FChartBaseSourceoptionalChar"/>
    <w:qFormat/>
    <w:rsid w:val="0077136B"/>
    <w:pPr>
      <w:spacing w:before="0" w:line="240" w:lineRule="auto"/>
      <w:ind w:right="2268"/>
      <w:contextualSpacing/>
    </w:pPr>
    <w:rPr>
      <w:sz w:val="16"/>
    </w:rPr>
  </w:style>
  <w:style w:type="character" w:customStyle="1" w:styleId="07EChartquestionwordingoptionalChar">
    <w:name w:val="07E Chart question wording (optional) Char"/>
    <w:basedOn w:val="04ABodyTextChar"/>
    <w:link w:val="07EChartquestionwordingoptional"/>
    <w:rsid w:val="00BC2DFF"/>
    <w:rPr>
      <w:sz w:val="22"/>
    </w:rPr>
  </w:style>
  <w:style w:type="character" w:customStyle="1" w:styleId="07FChartBaseSourceoptionalChar">
    <w:name w:val="07F Chart Base &amp; Source (optional) Char"/>
    <w:basedOn w:val="04ABodyTextChar"/>
    <w:link w:val="07FChartBaseSourceoptional"/>
    <w:rsid w:val="0077136B"/>
    <w:rPr>
      <w:sz w:val="16"/>
    </w:rPr>
  </w:style>
  <w:style w:type="character" w:styleId="UnresolvedMention">
    <w:name w:val="Unresolved Mention"/>
    <w:basedOn w:val="DefaultParagraphFont"/>
    <w:uiPriority w:val="99"/>
    <w:semiHidden/>
    <w:unhideWhenUsed/>
    <w:rsid w:val="004721BF"/>
    <w:rPr>
      <w:color w:val="605E5C"/>
      <w:shd w:val="clear" w:color="auto" w:fill="E1DFDD"/>
    </w:rPr>
  </w:style>
  <w:style w:type="paragraph" w:customStyle="1" w:styleId="05DBulletswithoutspacing2ndlevel">
    <w:name w:val="05D Bullets without spacing (2nd level)"/>
    <w:basedOn w:val="05BBullets2ndlevel"/>
    <w:link w:val="05DBulletswithoutspacing2ndlevelChar"/>
    <w:qFormat/>
    <w:rsid w:val="00D320DF"/>
    <w:pPr>
      <w:spacing w:before="0"/>
      <w:contextualSpacing/>
    </w:pPr>
  </w:style>
  <w:style w:type="paragraph" w:customStyle="1" w:styleId="06DNumberedListwithoutspacing2ndlevel">
    <w:name w:val="06D Numbered List without spacing (2nd level)"/>
    <w:basedOn w:val="06BNumberedList2ndlevel"/>
    <w:link w:val="06DNumberedListwithoutspacing2ndlevelChar"/>
    <w:qFormat/>
    <w:rsid w:val="00FC2370"/>
    <w:pPr>
      <w:spacing w:before="0"/>
      <w:contextualSpacing/>
    </w:pPr>
  </w:style>
  <w:style w:type="character" w:customStyle="1" w:styleId="05DBulletswithoutspacing2ndlevelChar">
    <w:name w:val="05D Bullets without spacing (2nd level) Char"/>
    <w:basedOn w:val="05BBullets2ndlevelChar"/>
    <w:link w:val="05DBulletswithoutspacing2ndlevel"/>
    <w:rsid w:val="00D320DF"/>
    <w:rPr>
      <w:sz w:val="22"/>
    </w:rPr>
  </w:style>
  <w:style w:type="character" w:customStyle="1" w:styleId="06DNumberedListwithoutspacing2ndlevelChar">
    <w:name w:val="06D Numbered List without spacing (2nd level) Char"/>
    <w:basedOn w:val="06BNumberedList2ndlevelChar"/>
    <w:link w:val="06DNumberedListwithoutspacing2ndlevel"/>
    <w:rsid w:val="00FC2370"/>
    <w:rPr>
      <w:sz w:val="22"/>
    </w:rPr>
  </w:style>
  <w:style w:type="paragraph" w:customStyle="1" w:styleId="ChapterNumber">
    <w:name w:val="Chapter Number"/>
    <w:basedOn w:val="Documenttitle"/>
    <w:link w:val="ChapterNumberChar"/>
    <w:rsid w:val="00650B83"/>
    <w:rPr>
      <w:sz w:val="200"/>
      <w:szCs w:val="200"/>
    </w:rPr>
  </w:style>
  <w:style w:type="character" w:customStyle="1" w:styleId="ChapterNumberChar">
    <w:name w:val="Chapter Number Char"/>
    <w:basedOn w:val="DocumenttitleChar"/>
    <w:link w:val="ChapterNumber"/>
    <w:rsid w:val="00650B83"/>
    <w:rPr>
      <w:rFonts w:ascii="Arial Black" w:hAnsi="Arial Black"/>
      <w:color w:val="FFFFFF" w:themeColor="background1"/>
      <w:sz w:val="200"/>
      <w:szCs w:val="200"/>
    </w:rPr>
  </w:style>
  <w:style w:type="paragraph" w:styleId="TOC9">
    <w:name w:val="toc 9"/>
    <w:basedOn w:val="Normal"/>
    <w:next w:val="Normal"/>
    <w:autoRedefine/>
    <w:uiPriority w:val="39"/>
    <w:unhideWhenUsed/>
    <w:rsid w:val="00906B5E"/>
    <w:pPr>
      <w:spacing w:after="100"/>
      <w:ind w:left="1600"/>
    </w:pPr>
  </w:style>
  <w:style w:type="paragraph" w:styleId="TOCHeading">
    <w:name w:val="TOC Heading"/>
    <w:basedOn w:val="Heading1"/>
    <w:next w:val="Normal"/>
    <w:uiPriority w:val="39"/>
    <w:unhideWhenUsed/>
    <w:qFormat/>
    <w:rsid w:val="00906B5E"/>
    <w:pPr>
      <w:keepLines/>
      <w:pageBreakBefore w:val="0"/>
      <w:spacing w:before="240" w:after="0" w:line="259" w:lineRule="auto"/>
      <w:outlineLvl w:val="9"/>
    </w:pPr>
    <w:rPr>
      <w:rFonts w:asciiTheme="majorHAnsi" w:eastAsiaTheme="majorEastAsia" w:hAnsiTheme="majorHAnsi" w:cstheme="majorBidi"/>
      <w:b w:val="0"/>
      <w:color w:val="001B3E" w:themeColor="accent1" w:themeShade="BF"/>
      <w:sz w:val="32"/>
      <w:szCs w:val="32"/>
      <w:lang w:val="en-US" w:eastAsia="en-US"/>
    </w:rPr>
  </w:style>
  <w:style w:type="paragraph" w:styleId="Caption">
    <w:name w:val="caption"/>
    <w:basedOn w:val="Normal"/>
    <w:next w:val="Normal"/>
    <w:unhideWhenUsed/>
    <w:rsid w:val="00F27F7B"/>
    <w:pPr>
      <w:spacing w:before="240" w:after="120"/>
      <w:ind w:right="2268"/>
    </w:pPr>
    <w:rPr>
      <w:b/>
      <w:iCs/>
      <w:sz w:val="22"/>
      <w:szCs w:val="18"/>
    </w:rPr>
  </w:style>
  <w:style w:type="character" w:customStyle="1" w:styleId="Heading5Char">
    <w:name w:val="Heading 5 Char"/>
    <w:aliases w:val="02C Subheading (1st level) (NON-TOC) Char"/>
    <w:basedOn w:val="DefaultParagraphFont"/>
    <w:link w:val="Heading5"/>
    <w:rsid w:val="00685EBA"/>
    <w:rPr>
      <w:b/>
      <w:color w:val="2F469C" w:themeColor="background2"/>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00259">
      <w:bodyDiv w:val="1"/>
      <w:marLeft w:val="0"/>
      <w:marRight w:val="0"/>
      <w:marTop w:val="0"/>
      <w:marBottom w:val="0"/>
      <w:divBdr>
        <w:top w:val="none" w:sz="0" w:space="0" w:color="auto"/>
        <w:left w:val="none" w:sz="0" w:space="0" w:color="auto"/>
        <w:bottom w:val="none" w:sz="0" w:space="0" w:color="auto"/>
        <w:right w:val="none" w:sz="0" w:space="0" w:color="auto"/>
      </w:divBdr>
    </w:div>
    <w:div w:id="268662435">
      <w:bodyDiv w:val="1"/>
      <w:marLeft w:val="0"/>
      <w:marRight w:val="0"/>
      <w:marTop w:val="0"/>
      <w:marBottom w:val="0"/>
      <w:divBdr>
        <w:top w:val="none" w:sz="0" w:space="0" w:color="auto"/>
        <w:left w:val="none" w:sz="0" w:space="0" w:color="auto"/>
        <w:bottom w:val="none" w:sz="0" w:space="0" w:color="auto"/>
        <w:right w:val="none" w:sz="0" w:space="0" w:color="auto"/>
      </w:divBdr>
    </w:div>
    <w:div w:id="281419462">
      <w:bodyDiv w:val="1"/>
      <w:marLeft w:val="0"/>
      <w:marRight w:val="0"/>
      <w:marTop w:val="0"/>
      <w:marBottom w:val="0"/>
      <w:divBdr>
        <w:top w:val="none" w:sz="0" w:space="0" w:color="auto"/>
        <w:left w:val="none" w:sz="0" w:space="0" w:color="auto"/>
        <w:bottom w:val="none" w:sz="0" w:space="0" w:color="auto"/>
        <w:right w:val="none" w:sz="0" w:space="0" w:color="auto"/>
      </w:divBdr>
    </w:div>
    <w:div w:id="282461032">
      <w:bodyDiv w:val="1"/>
      <w:marLeft w:val="0"/>
      <w:marRight w:val="0"/>
      <w:marTop w:val="0"/>
      <w:marBottom w:val="0"/>
      <w:divBdr>
        <w:top w:val="none" w:sz="0" w:space="0" w:color="auto"/>
        <w:left w:val="none" w:sz="0" w:space="0" w:color="auto"/>
        <w:bottom w:val="none" w:sz="0" w:space="0" w:color="auto"/>
        <w:right w:val="none" w:sz="0" w:space="0" w:color="auto"/>
      </w:divBdr>
    </w:div>
    <w:div w:id="417337893">
      <w:bodyDiv w:val="1"/>
      <w:marLeft w:val="0"/>
      <w:marRight w:val="0"/>
      <w:marTop w:val="0"/>
      <w:marBottom w:val="0"/>
      <w:divBdr>
        <w:top w:val="none" w:sz="0" w:space="0" w:color="auto"/>
        <w:left w:val="none" w:sz="0" w:space="0" w:color="auto"/>
        <w:bottom w:val="none" w:sz="0" w:space="0" w:color="auto"/>
        <w:right w:val="none" w:sz="0" w:space="0" w:color="auto"/>
      </w:divBdr>
    </w:div>
    <w:div w:id="426267078">
      <w:bodyDiv w:val="1"/>
      <w:marLeft w:val="0"/>
      <w:marRight w:val="0"/>
      <w:marTop w:val="0"/>
      <w:marBottom w:val="0"/>
      <w:divBdr>
        <w:top w:val="none" w:sz="0" w:space="0" w:color="auto"/>
        <w:left w:val="none" w:sz="0" w:space="0" w:color="auto"/>
        <w:bottom w:val="none" w:sz="0" w:space="0" w:color="auto"/>
        <w:right w:val="none" w:sz="0" w:space="0" w:color="auto"/>
      </w:divBdr>
    </w:div>
    <w:div w:id="579370907">
      <w:bodyDiv w:val="1"/>
      <w:marLeft w:val="0"/>
      <w:marRight w:val="0"/>
      <w:marTop w:val="0"/>
      <w:marBottom w:val="0"/>
      <w:divBdr>
        <w:top w:val="none" w:sz="0" w:space="0" w:color="auto"/>
        <w:left w:val="none" w:sz="0" w:space="0" w:color="auto"/>
        <w:bottom w:val="none" w:sz="0" w:space="0" w:color="auto"/>
        <w:right w:val="none" w:sz="0" w:space="0" w:color="auto"/>
      </w:divBdr>
    </w:div>
    <w:div w:id="704988576">
      <w:bodyDiv w:val="1"/>
      <w:marLeft w:val="0"/>
      <w:marRight w:val="0"/>
      <w:marTop w:val="0"/>
      <w:marBottom w:val="0"/>
      <w:divBdr>
        <w:top w:val="none" w:sz="0" w:space="0" w:color="auto"/>
        <w:left w:val="none" w:sz="0" w:space="0" w:color="auto"/>
        <w:bottom w:val="none" w:sz="0" w:space="0" w:color="auto"/>
        <w:right w:val="none" w:sz="0" w:space="0" w:color="auto"/>
      </w:divBdr>
    </w:div>
    <w:div w:id="770315659">
      <w:bodyDiv w:val="1"/>
      <w:marLeft w:val="0"/>
      <w:marRight w:val="0"/>
      <w:marTop w:val="0"/>
      <w:marBottom w:val="0"/>
      <w:divBdr>
        <w:top w:val="none" w:sz="0" w:space="0" w:color="auto"/>
        <w:left w:val="none" w:sz="0" w:space="0" w:color="auto"/>
        <w:bottom w:val="none" w:sz="0" w:space="0" w:color="auto"/>
        <w:right w:val="none" w:sz="0" w:space="0" w:color="auto"/>
      </w:divBdr>
    </w:div>
    <w:div w:id="928582645">
      <w:bodyDiv w:val="1"/>
      <w:marLeft w:val="0"/>
      <w:marRight w:val="0"/>
      <w:marTop w:val="0"/>
      <w:marBottom w:val="0"/>
      <w:divBdr>
        <w:top w:val="none" w:sz="0" w:space="0" w:color="auto"/>
        <w:left w:val="none" w:sz="0" w:space="0" w:color="auto"/>
        <w:bottom w:val="none" w:sz="0" w:space="0" w:color="auto"/>
        <w:right w:val="none" w:sz="0" w:space="0" w:color="auto"/>
      </w:divBdr>
    </w:div>
    <w:div w:id="1217274410">
      <w:bodyDiv w:val="1"/>
      <w:marLeft w:val="0"/>
      <w:marRight w:val="0"/>
      <w:marTop w:val="0"/>
      <w:marBottom w:val="0"/>
      <w:divBdr>
        <w:top w:val="none" w:sz="0" w:space="0" w:color="auto"/>
        <w:left w:val="none" w:sz="0" w:space="0" w:color="auto"/>
        <w:bottom w:val="none" w:sz="0" w:space="0" w:color="auto"/>
        <w:right w:val="none" w:sz="0" w:space="0" w:color="auto"/>
      </w:divBdr>
    </w:div>
    <w:div w:id="1285506187">
      <w:bodyDiv w:val="1"/>
      <w:marLeft w:val="0"/>
      <w:marRight w:val="0"/>
      <w:marTop w:val="0"/>
      <w:marBottom w:val="0"/>
      <w:divBdr>
        <w:top w:val="none" w:sz="0" w:space="0" w:color="auto"/>
        <w:left w:val="none" w:sz="0" w:space="0" w:color="auto"/>
        <w:bottom w:val="none" w:sz="0" w:space="0" w:color="auto"/>
        <w:right w:val="none" w:sz="0" w:space="0" w:color="auto"/>
      </w:divBdr>
    </w:div>
    <w:div w:id="1510948895">
      <w:bodyDiv w:val="1"/>
      <w:marLeft w:val="0"/>
      <w:marRight w:val="0"/>
      <w:marTop w:val="0"/>
      <w:marBottom w:val="0"/>
      <w:divBdr>
        <w:top w:val="none" w:sz="0" w:space="0" w:color="auto"/>
        <w:left w:val="none" w:sz="0" w:space="0" w:color="auto"/>
        <w:bottom w:val="none" w:sz="0" w:space="0" w:color="auto"/>
        <w:right w:val="none" w:sz="0" w:space="0" w:color="auto"/>
      </w:divBdr>
    </w:div>
    <w:div w:id="1515538330">
      <w:bodyDiv w:val="1"/>
      <w:marLeft w:val="0"/>
      <w:marRight w:val="0"/>
      <w:marTop w:val="0"/>
      <w:marBottom w:val="0"/>
      <w:divBdr>
        <w:top w:val="none" w:sz="0" w:space="0" w:color="auto"/>
        <w:left w:val="none" w:sz="0" w:space="0" w:color="auto"/>
        <w:bottom w:val="none" w:sz="0" w:space="0" w:color="auto"/>
        <w:right w:val="none" w:sz="0" w:space="0" w:color="auto"/>
      </w:divBdr>
    </w:div>
    <w:div w:id="1569607103">
      <w:bodyDiv w:val="1"/>
      <w:marLeft w:val="0"/>
      <w:marRight w:val="0"/>
      <w:marTop w:val="0"/>
      <w:marBottom w:val="0"/>
      <w:divBdr>
        <w:top w:val="none" w:sz="0" w:space="0" w:color="auto"/>
        <w:left w:val="none" w:sz="0" w:space="0" w:color="auto"/>
        <w:bottom w:val="none" w:sz="0" w:space="0" w:color="auto"/>
        <w:right w:val="none" w:sz="0" w:space="0" w:color="auto"/>
      </w:divBdr>
    </w:div>
    <w:div w:id="1587838304">
      <w:bodyDiv w:val="1"/>
      <w:marLeft w:val="0"/>
      <w:marRight w:val="0"/>
      <w:marTop w:val="0"/>
      <w:marBottom w:val="0"/>
      <w:divBdr>
        <w:top w:val="none" w:sz="0" w:space="0" w:color="auto"/>
        <w:left w:val="none" w:sz="0" w:space="0" w:color="auto"/>
        <w:bottom w:val="none" w:sz="0" w:space="0" w:color="auto"/>
        <w:right w:val="none" w:sz="0" w:space="0" w:color="auto"/>
      </w:divBdr>
    </w:div>
    <w:div w:id="1596086533">
      <w:bodyDiv w:val="1"/>
      <w:marLeft w:val="0"/>
      <w:marRight w:val="0"/>
      <w:marTop w:val="0"/>
      <w:marBottom w:val="0"/>
      <w:divBdr>
        <w:top w:val="none" w:sz="0" w:space="0" w:color="auto"/>
        <w:left w:val="none" w:sz="0" w:space="0" w:color="auto"/>
        <w:bottom w:val="none" w:sz="0" w:space="0" w:color="auto"/>
        <w:right w:val="none" w:sz="0" w:space="0" w:color="auto"/>
      </w:divBdr>
    </w:div>
    <w:div w:id="1711299890">
      <w:bodyDiv w:val="1"/>
      <w:marLeft w:val="0"/>
      <w:marRight w:val="0"/>
      <w:marTop w:val="0"/>
      <w:marBottom w:val="0"/>
      <w:divBdr>
        <w:top w:val="none" w:sz="0" w:space="0" w:color="auto"/>
        <w:left w:val="none" w:sz="0" w:space="0" w:color="auto"/>
        <w:bottom w:val="none" w:sz="0" w:space="0" w:color="auto"/>
        <w:right w:val="none" w:sz="0" w:space="0" w:color="auto"/>
      </w:divBdr>
    </w:div>
    <w:div w:id="1827815807">
      <w:bodyDiv w:val="1"/>
      <w:marLeft w:val="0"/>
      <w:marRight w:val="0"/>
      <w:marTop w:val="0"/>
      <w:marBottom w:val="0"/>
      <w:divBdr>
        <w:top w:val="none" w:sz="0" w:space="0" w:color="auto"/>
        <w:left w:val="none" w:sz="0" w:space="0" w:color="auto"/>
        <w:bottom w:val="none" w:sz="0" w:space="0" w:color="auto"/>
        <w:right w:val="none" w:sz="0" w:space="0" w:color="auto"/>
      </w:divBdr>
    </w:div>
    <w:div w:id="18857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O:\Ipsos_Templates\Ipsos%20UK%20-%20Report%20Template%202024_v4.0.dotx" TargetMode="External"/></Relationships>
</file>

<file path=word/theme/theme1.xml><?xml version="1.0" encoding="utf-8"?>
<a:theme xmlns:a="http://schemas.openxmlformats.org/drawingml/2006/main" name="Office Theme">
  <a:themeElements>
    <a:clrScheme name="_ipsos_new.xml">
      <a:dk1>
        <a:sysClr val="windowText" lastClr="000000"/>
      </a:dk1>
      <a:lt1>
        <a:sysClr val="window" lastClr="FFFFFF"/>
      </a:lt1>
      <a:dk2>
        <a:srgbClr val="009D9C"/>
      </a:dk2>
      <a:lt2>
        <a:srgbClr val="2F469C"/>
      </a:lt2>
      <a:accent1>
        <a:srgbClr val="002554"/>
      </a:accent1>
      <a:accent2>
        <a:srgbClr val="F1BE48"/>
      </a:accent2>
      <a:accent3>
        <a:srgbClr val="E87722"/>
      </a:accent3>
      <a:accent4>
        <a:srgbClr val="84329B"/>
      </a:accent4>
      <a:accent5>
        <a:srgbClr val="F14354"/>
      </a:accent5>
      <a:accent6>
        <a:srgbClr val="5FBD8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miter lim="800000"/>
          <a:headEnd/>
          <a:tailEnd/>
        </a:ln>
      </a:spPr>
      <a:bodyPr rot="0" spcFirstLastPara="0" vertOverflow="overflow" horzOverflow="overflow" vert="horz" wrap="square" lIns="180000" tIns="144000" rIns="180000" bIns="108000" numCol="1" spcCol="0" rtlCol="0" fromWordArt="0" anchor="t" anchorCtr="0" forceAA="0" compatLnSpc="1">
        <a:prstTxWarp prst="textNoShape">
          <a:avLst/>
        </a:prstTxWarp>
        <a:spAutoFit/>
      </a:bodyPr>
      <a:lstStyle/>
    </a:spDef>
    <a:txDef>
      <a:spPr bwMode="auto">
        <a:solidFill>
          <a:schemeClr val="tx2">
            <a:lumMod val="50000"/>
          </a:schemeClr>
        </a:solidFill>
        <a:ln w="9525">
          <a:noFill/>
          <a:miter lim="800000"/>
          <a:headEnd/>
          <a:tailEnd/>
        </a:ln>
      </a:spPr>
      <a:bodyPr rot="0" vert="horz" wrap="square" lIns="180000" tIns="144000" rIns="180000" bIns="10800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7" ma:contentTypeDescription="Create a new document." ma:contentTypeScope="" ma:versionID="5d85c79bead67635bf3b226a6f8e00a2">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d243362564f3d32a120ec1e7d528f8"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a46f7e-96a6-4430-b8e8-8898249e1df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256A-E92A-4196-A935-AF1AAA302A6F}">
  <ds:schemaRefs>
    <ds:schemaRef ds:uri="http://schemas.openxmlformats.org/officeDocument/2006/bibliography"/>
  </ds:schemaRefs>
</ds:datastoreItem>
</file>

<file path=customXml/itemProps2.xml><?xml version="1.0" encoding="utf-8"?>
<ds:datastoreItem xmlns:ds="http://schemas.openxmlformats.org/officeDocument/2006/customXml" ds:itemID="{3329C213-34FE-4C1A-8BF8-225395D2598C}">
  <ds:schemaRefs>
    <ds:schemaRef ds:uri="http://schemas.microsoft.com/sharepoint/v3/contenttype/forms"/>
  </ds:schemaRefs>
</ds:datastoreItem>
</file>

<file path=customXml/itemProps3.xml><?xml version="1.0" encoding="utf-8"?>
<ds:datastoreItem xmlns:ds="http://schemas.openxmlformats.org/officeDocument/2006/customXml" ds:itemID="{39F6344C-D02F-49E5-9E72-AD463D777CDB}">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4.xml><?xml version="1.0" encoding="utf-8"?>
<ds:datastoreItem xmlns:ds="http://schemas.openxmlformats.org/officeDocument/2006/customXml" ds:itemID="{CDED6AC8-3B3E-46CA-B2BC-B0B72B0F4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Ipsos UK - Report Template 2024_v4.0.dotx</Template>
  <TotalTime>3</TotalTime>
  <Pages>1</Pages>
  <Words>2706</Words>
  <Characters>15428</Characters>
  <Application>Microsoft Office Word</Application>
  <DocSecurity>12</DocSecurity>
  <Lines>128</Lines>
  <Paragraphs>36</Paragraphs>
  <ScaleCrop>false</ScaleCrop>
  <HeadingPairs>
    <vt:vector size="2" baseType="variant">
      <vt:variant>
        <vt:lpstr>Title</vt:lpstr>
      </vt:variant>
      <vt:variant>
        <vt:i4>1</vt:i4>
      </vt:variant>
    </vt:vector>
  </HeadingPairs>
  <TitlesOfParts>
    <vt:vector size="1" baseType="lpstr">
      <vt:lpstr>Ipsos report</vt:lpstr>
    </vt:vector>
  </TitlesOfParts>
  <Company>Ipsos</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 report</dc:title>
  <dc:subject>Ipsos report</dc:subject>
  <dc:creator>Michael Lawrie</dc:creator>
  <cp:keywords/>
  <dc:description/>
  <cp:lastModifiedBy>Debbie Bazzard</cp:lastModifiedBy>
  <cp:revision>5</cp:revision>
  <cp:lastPrinted>2023-06-29T20:31:00Z</cp:lastPrinted>
  <dcterms:created xsi:type="dcterms:W3CDTF">2024-10-29T14:43:00Z</dcterms:created>
  <dcterms:modified xsi:type="dcterms:W3CDTF">2024-11-06T14:14:00Z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